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89C1" w14:textId="0D1A0AEA" w:rsidR="00BF0D16" w:rsidRDefault="00D35648" w:rsidP="00BF0D16">
      <w:pPr>
        <w:ind w:right="-285"/>
        <w:jc w:val="both"/>
        <w:rPr>
          <w:rFonts w:ascii="Arial" w:hAnsi="Arial" w:cs="Arial"/>
          <w:b/>
          <w:bCs/>
          <w:iCs/>
          <w:spacing w:val="32"/>
          <w:sz w:val="20"/>
          <w:szCs w:val="20"/>
        </w:rPr>
      </w:pPr>
      <w:r w:rsidRPr="00D35648">
        <w:rPr>
          <w:rFonts w:ascii="Arial" w:hAnsi="Arial" w:cs="Arial"/>
          <w:b/>
          <w:sz w:val="20"/>
          <w:szCs w:val="20"/>
        </w:rPr>
        <w:t xml:space="preserve">SB/CO/P02/I00/S06  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="00516EEC">
        <w:rPr>
          <w:rFonts w:ascii="Arial" w:hAnsi="Arial" w:cs="Arial"/>
          <w:b/>
          <w:sz w:val="20"/>
          <w:szCs w:val="20"/>
        </w:rPr>
        <w:t>Załącznik BHP i OŚ do umów</w:t>
      </w:r>
      <w:r w:rsidR="007525E0">
        <w:rPr>
          <w:rFonts w:ascii="Arial" w:hAnsi="Arial" w:cs="Arial"/>
          <w:b/>
          <w:sz w:val="20"/>
          <w:szCs w:val="20"/>
        </w:rPr>
        <w:t xml:space="preserve"> i zleceń</w:t>
      </w:r>
    </w:p>
    <w:p w14:paraId="317A7FA4" w14:textId="77777777" w:rsidR="00BF0D16" w:rsidRDefault="00BF0D16" w:rsidP="00BF0D16">
      <w:pPr>
        <w:ind w:right="-285"/>
        <w:jc w:val="both"/>
        <w:rPr>
          <w:rFonts w:ascii="Arial" w:hAnsi="Arial" w:cs="Arial"/>
          <w:sz w:val="20"/>
          <w:szCs w:val="20"/>
        </w:rPr>
      </w:pPr>
    </w:p>
    <w:p w14:paraId="437F77D7" w14:textId="77777777" w:rsidR="00BF0D16" w:rsidRDefault="00B91DCD" w:rsidP="00B91DCD">
      <w:pPr>
        <w:pStyle w:val="Heading1"/>
        <w:tabs>
          <w:tab w:val="left" w:pos="1386"/>
          <w:tab w:val="center" w:pos="4871"/>
        </w:tabs>
        <w:spacing w:before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F0D16">
        <w:rPr>
          <w:rFonts w:ascii="Arial" w:hAnsi="Arial" w:cs="Arial"/>
          <w:sz w:val="20"/>
          <w:szCs w:val="20"/>
        </w:rPr>
        <w:t>Wymagania bhp, ppoż. i ochrony środowiska</w:t>
      </w:r>
    </w:p>
    <w:p w14:paraId="0C2554F7" w14:textId="77777777" w:rsidR="00BF0D16" w:rsidRPr="00CA699F" w:rsidRDefault="00B91DCD" w:rsidP="00B91DCD">
      <w:pPr>
        <w:pStyle w:val="BodyText"/>
        <w:tabs>
          <w:tab w:val="center" w:pos="4871"/>
          <w:tab w:val="left" w:pos="9027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="00516EEC" w:rsidRPr="00CA699F">
        <w:rPr>
          <w:rFonts w:ascii="Arial" w:hAnsi="Arial" w:cs="Arial"/>
          <w:i/>
          <w:sz w:val="18"/>
          <w:szCs w:val="18"/>
        </w:rPr>
        <w:t>Obowiązki W</w:t>
      </w:r>
      <w:r w:rsidR="00BF0D16" w:rsidRPr="00CA699F">
        <w:rPr>
          <w:rFonts w:ascii="Arial" w:hAnsi="Arial" w:cs="Arial"/>
          <w:i/>
          <w:sz w:val="18"/>
          <w:szCs w:val="18"/>
        </w:rPr>
        <w:t>yko</w:t>
      </w:r>
      <w:r w:rsidR="00516EEC" w:rsidRPr="00CA699F">
        <w:rPr>
          <w:rFonts w:ascii="Arial" w:hAnsi="Arial" w:cs="Arial"/>
          <w:i/>
          <w:sz w:val="18"/>
          <w:szCs w:val="18"/>
        </w:rPr>
        <w:t>nawców działających na terenie Z</w:t>
      </w:r>
      <w:r w:rsidR="00BF0D16" w:rsidRPr="00CA699F">
        <w:rPr>
          <w:rFonts w:ascii="Arial" w:hAnsi="Arial" w:cs="Arial"/>
          <w:i/>
          <w:sz w:val="18"/>
          <w:szCs w:val="18"/>
        </w:rPr>
        <w:t>amawiającego</w:t>
      </w:r>
      <w:r>
        <w:rPr>
          <w:rFonts w:ascii="Arial" w:hAnsi="Arial" w:cs="Arial"/>
          <w:i/>
          <w:sz w:val="18"/>
          <w:szCs w:val="18"/>
        </w:rPr>
        <w:tab/>
      </w:r>
    </w:p>
    <w:p w14:paraId="0F3943C0" w14:textId="77777777" w:rsidR="00BF0D16" w:rsidRPr="00CA699F" w:rsidRDefault="00BF0D16" w:rsidP="00BF0D16">
      <w:pPr>
        <w:pStyle w:val="BodyText"/>
        <w:jc w:val="center"/>
        <w:rPr>
          <w:rFonts w:ascii="Arial" w:hAnsi="Arial" w:cs="Arial"/>
          <w:i/>
          <w:sz w:val="18"/>
          <w:szCs w:val="18"/>
        </w:rPr>
      </w:pPr>
      <w:r w:rsidRPr="00CA699F">
        <w:rPr>
          <w:rFonts w:ascii="Arial" w:hAnsi="Arial" w:cs="Arial"/>
          <w:i/>
          <w:sz w:val="18"/>
          <w:szCs w:val="18"/>
        </w:rPr>
        <w:t>lub wykonujących prace remontowo-inwestycyjne</w:t>
      </w:r>
    </w:p>
    <w:p w14:paraId="22E8E32F" w14:textId="3FA7305F" w:rsidR="00BF0D16" w:rsidRDefault="00BF0D16" w:rsidP="00BF0D16">
      <w:pPr>
        <w:pStyle w:val="BodyText"/>
        <w:jc w:val="center"/>
        <w:rPr>
          <w:b/>
          <w:bCs/>
          <w:i/>
          <w:sz w:val="20"/>
          <w:szCs w:val="20"/>
        </w:rPr>
      </w:pPr>
    </w:p>
    <w:p w14:paraId="0BF775B8" w14:textId="77777777" w:rsidR="00A60669" w:rsidRPr="00BF0D16" w:rsidRDefault="00A60669" w:rsidP="00BF0D16">
      <w:pPr>
        <w:pStyle w:val="BodyText"/>
        <w:jc w:val="center"/>
        <w:rPr>
          <w:b/>
          <w:bCs/>
          <w:i/>
          <w:sz w:val="20"/>
          <w:szCs w:val="20"/>
        </w:rPr>
      </w:pPr>
    </w:p>
    <w:p w14:paraId="5B605205" w14:textId="77777777" w:rsidR="00BF0D16" w:rsidRDefault="00BF0D16" w:rsidP="00BF0D1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1. Zasady ogólne</w:t>
      </w:r>
    </w:p>
    <w:p w14:paraId="193782C1" w14:textId="77777777" w:rsidR="00BF0D16" w:rsidRDefault="00BF0D16" w:rsidP="00BF0D1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 zapewnia wykonawcom możliwość organizowania i prowadzenia prac zgodnie z przepisami bezpieczeństwa i higieny pracy, bezpieczeństwa przeciwpożarowego oraz ochrony środowiska. </w:t>
      </w:r>
    </w:p>
    <w:p w14:paraId="019FE009" w14:textId="77777777" w:rsidR="00BF0D16" w:rsidRDefault="00BF0D16" w:rsidP="00BF0D1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organizuje i prowadzi prace zgodnie z przepisami bezpieczeństwa i higieny pracy, bezpieczeństwa przeciwpożarowego oraz ochrony środowiska. </w:t>
      </w:r>
    </w:p>
    <w:p w14:paraId="6D627C67" w14:textId="6F5336B5" w:rsidR="00BF0D16" w:rsidRDefault="00BF0D16" w:rsidP="00F964C5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Wykonawcy i ich podwykonawcy wykonujący prace dla </w:t>
      </w:r>
      <w:r w:rsidR="004E757F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amawiającego są zobowiązani</w:t>
      </w:r>
      <w:r w:rsidRPr="00F964C5">
        <w:rPr>
          <w:rFonts w:ascii="Arial" w:hAnsi="Arial" w:cs="Arial"/>
          <w:sz w:val="18"/>
          <w:szCs w:val="18"/>
        </w:rPr>
        <w:t>:</w:t>
      </w:r>
    </w:p>
    <w:p w14:paraId="6FFD57E4" w14:textId="28D294C4" w:rsidR="008A3680" w:rsidRPr="007C42D5" w:rsidRDefault="003235B9" w:rsidP="00B25087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C42D5">
        <w:rPr>
          <w:rFonts w:ascii="Arial" w:hAnsi="Arial" w:cs="Arial"/>
          <w:sz w:val="18"/>
          <w:szCs w:val="18"/>
        </w:rPr>
        <w:t>Do w</w:t>
      </w:r>
      <w:r w:rsidR="008A3680" w:rsidRPr="007C42D5">
        <w:rPr>
          <w:rFonts w:ascii="Arial" w:hAnsi="Arial" w:cs="Arial"/>
          <w:sz w:val="18"/>
          <w:szCs w:val="18"/>
        </w:rPr>
        <w:t>ykonania dla wszystkich planowanych działań oceny  ryzyka</w:t>
      </w:r>
      <w:r w:rsidRPr="007C42D5">
        <w:rPr>
          <w:rFonts w:ascii="Arial" w:hAnsi="Arial" w:cs="Arial"/>
          <w:sz w:val="18"/>
          <w:szCs w:val="18"/>
        </w:rPr>
        <w:t xml:space="preserve"> i opisu metody pracy</w:t>
      </w:r>
      <w:r w:rsidR="008A3680" w:rsidRPr="007C42D5">
        <w:rPr>
          <w:rFonts w:ascii="Arial" w:hAnsi="Arial" w:cs="Arial"/>
          <w:sz w:val="18"/>
          <w:szCs w:val="18"/>
        </w:rPr>
        <w:t xml:space="preserve"> lub</w:t>
      </w:r>
      <w:r w:rsidRPr="007C42D5">
        <w:rPr>
          <w:rFonts w:ascii="Arial" w:hAnsi="Arial" w:cs="Arial"/>
          <w:sz w:val="18"/>
          <w:szCs w:val="18"/>
        </w:rPr>
        <w:t xml:space="preserve"> instrukcji bezpiecznego wykonywania prac, w której oszacowano ryzyko i metody pracy</w:t>
      </w:r>
      <w:r w:rsidR="00235FA6" w:rsidRPr="007C42D5">
        <w:rPr>
          <w:rFonts w:ascii="Arial" w:hAnsi="Arial" w:cs="Arial"/>
          <w:sz w:val="18"/>
          <w:szCs w:val="18"/>
        </w:rPr>
        <w:t xml:space="preserve"> (jeśli IBWR jest wymagana pod względem prawnym)</w:t>
      </w:r>
      <w:r w:rsidRPr="007C42D5">
        <w:rPr>
          <w:rFonts w:ascii="Arial" w:hAnsi="Arial" w:cs="Arial"/>
          <w:sz w:val="18"/>
          <w:szCs w:val="18"/>
        </w:rPr>
        <w:t xml:space="preserve">. </w:t>
      </w:r>
      <w:r w:rsidR="008A3680" w:rsidRPr="007C42D5">
        <w:rPr>
          <w:rFonts w:ascii="Arial" w:hAnsi="Arial" w:cs="Arial"/>
          <w:sz w:val="18"/>
          <w:szCs w:val="18"/>
        </w:rPr>
        <w:t>W dokumentach tych należy  jasno określić ryzyko związane z zadaniem, środki ostrożności oraz środki minimalizujące ryzyko (w tym wyposażenie ochronne</w:t>
      </w:r>
      <w:r w:rsidR="008E1A9C" w:rsidRPr="007C42D5">
        <w:rPr>
          <w:rFonts w:ascii="Arial" w:hAnsi="Arial" w:cs="Arial"/>
          <w:sz w:val="18"/>
          <w:szCs w:val="18"/>
        </w:rPr>
        <w:t xml:space="preserve">; monitoring narażenia oraz monitoring stanu zdrowia pracowników) </w:t>
      </w:r>
      <w:r w:rsidR="008A3680" w:rsidRPr="007C42D5">
        <w:rPr>
          <w:rFonts w:ascii="Arial" w:hAnsi="Arial" w:cs="Arial"/>
          <w:sz w:val="18"/>
          <w:szCs w:val="18"/>
        </w:rPr>
        <w:t>oraz metod</w:t>
      </w:r>
      <w:r w:rsidR="00EA11E5" w:rsidRPr="007C42D5">
        <w:rPr>
          <w:rFonts w:ascii="Arial" w:hAnsi="Arial" w:cs="Arial"/>
          <w:sz w:val="18"/>
          <w:szCs w:val="18"/>
        </w:rPr>
        <w:t>y</w:t>
      </w:r>
      <w:r w:rsidR="008A3680" w:rsidRPr="007C42D5">
        <w:rPr>
          <w:rFonts w:ascii="Arial" w:hAnsi="Arial" w:cs="Arial"/>
          <w:sz w:val="18"/>
          <w:szCs w:val="18"/>
        </w:rPr>
        <w:t xml:space="preserve"> kontroli  ryzyka. </w:t>
      </w:r>
      <w:r w:rsidR="005A160F" w:rsidRPr="007C42D5">
        <w:rPr>
          <w:rFonts w:ascii="Arial" w:hAnsi="Arial" w:cs="Arial"/>
          <w:sz w:val="18"/>
          <w:szCs w:val="18"/>
        </w:rPr>
        <w:t>Ocena ryzyka musi również obejmować odpowiednie zagrożenia dla środowiska (np. emisje do wód powierzchniowych, kanalizacji deszczowej, gleby  lub powietrza, hałasu środowiskowego).</w:t>
      </w:r>
      <w:r w:rsidR="00187A99" w:rsidRPr="007C42D5">
        <w:rPr>
          <w:rFonts w:ascii="Arial" w:hAnsi="Arial" w:cs="Arial"/>
          <w:sz w:val="18"/>
          <w:szCs w:val="18"/>
        </w:rPr>
        <w:t xml:space="preserve"> </w:t>
      </w:r>
    </w:p>
    <w:p w14:paraId="2F7028AB" w14:textId="65008F55" w:rsidR="00F964C5" w:rsidRPr="007C42D5" w:rsidRDefault="00F964C5" w:rsidP="00B25087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C42D5">
        <w:rPr>
          <w:rFonts w:ascii="Arial" w:hAnsi="Arial" w:cs="Arial"/>
          <w:sz w:val="18"/>
          <w:szCs w:val="18"/>
        </w:rPr>
        <w:t>Postępować zgodnie z ustalonymi sposobami pracy. Zgłaszać wcześniej potrzebę zmiany metody pracy. Przerwać pracę i poinformować</w:t>
      </w:r>
      <w:r w:rsidR="001671BA" w:rsidRPr="007C42D5">
        <w:rPr>
          <w:rFonts w:ascii="Arial" w:hAnsi="Arial" w:cs="Arial"/>
          <w:sz w:val="18"/>
          <w:szCs w:val="18"/>
        </w:rPr>
        <w:t xml:space="preserve"> Zamawiającego</w:t>
      </w:r>
      <w:r w:rsidRPr="007C42D5">
        <w:rPr>
          <w:rFonts w:ascii="Arial" w:hAnsi="Arial" w:cs="Arial"/>
          <w:sz w:val="18"/>
          <w:szCs w:val="18"/>
        </w:rPr>
        <w:t>, jeśli wymagane są zmiany metody, zidentyfikowane zostaną nowe zagrożenia lub wystąpi incydent</w:t>
      </w:r>
      <w:r w:rsidR="001671BA" w:rsidRPr="007C42D5">
        <w:rPr>
          <w:rFonts w:ascii="Arial" w:hAnsi="Arial" w:cs="Arial"/>
          <w:sz w:val="18"/>
          <w:szCs w:val="18"/>
        </w:rPr>
        <w:t xml:space="preserve"> BHP lub środowiskowy</w:t>
      </w:r>
      <w:r w:rsidRPr="007C42D5">
        <w:rPr>
          <w:rFonts w:ascii="Arial" w:hAnsi="Arial" w:cs="Arial"/>
          <w:sz w:val="18"/>
          <w:szCs w:val="18"/>
        </w:rPr>
        <w:t xml:space="preserve">. </w:t>
      </w:r>
    </w:p>
    <w:p w14:paraId="764B7207" w14:textId="224BF421" w:rsidR="00BF0D16" w:rsidRDefault="001901BA" w:rsidP="00B25087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BF0D16">
        <w:rPr>
          <w:rFonts w:ascii="Arial" w:hAnsi="Arial" w:cs="Arial"/>
          <w:sz w:val="18"/>
          <w:szCs w:val="18"/>
        </w:rPr>
        <w:t>rganizować, przygotowywać oraz prowadzić prace w sposób zapobiegający:</w:t>
      </w:r>
    </w:p>
    <w:p w14:paraId="4762709A" w14:textId="77777777" w:rsidR="00BF0D16" w:rsidRDefault="00BF0D16" w:rsidP="00B25087">
      <w:pPr>
        <w:numPr>
          <w:ilvl w:val="1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wypadkom,</w:t>
      </w:r>
    </w:p>
    <w:p w14:paraId="268699BD" w14:textId="77777777" w:rsidR="00BF0D16" w:rsidRDefault="00BF0D16" w:rsidP="00B25087">
      <w:pPr>
        <w:numPr>
          <w:ilvl w:val="1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chorobom zawodowym,</w:t>
      </w:r>
    </w:p>
    <w:p w14:paraId="14C4C0AE" w14:textId="77777777" w:rsidR="00BF0D16" w:rsidRDefault="00BF0D16" w:rsidP="00B25087">
      <w:pPr>
        <w:numPr>
          <w:ilvl w:val="1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pożarom,</w:t>
      </w:r>
    </w:p>
    <w:p w14:paraId="5B207E98" w14:textId="77777777" w:rsidR="00BF0D16" w:rsidRDefault="00BF0D16" w:rsidP="00B25087">
      <w:pPr>
        <w:numPr>
          <w:ilvl w:val="1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innym miejscowym zagrożeniom,</w:t>
      </w:r>
    </w:p>
    <w:p w14:paraId="08A56D95" w14:textId="77777777" w:rsidR="00BF0D16" w:rsidRDefault="00BF0D16" w:rsidP="00B25087">
      <w:pPr>
        <w:numPr>
          <w:ilvl w:val="1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degradacji środowiska,</w:t>
      </w:r>
    </w:p>
    <w:p w14:paraId="4D6990DF" w14:textId="1F8680F8" w:rsidR="00BF0D16" w:rsidRDefault="001901BA" w:rsidP="00B25087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BF0D16">
        <w:rPr>
          <w:rFonts w:ascii="Arial" w:hAnsi="Arial" w:cs="Arial"/>
          <w:sz w:val="18"/>
          <w:szCs w:val="18"/>
        </w:rPr>
        <w:t>osiadać wyposażenie do udzielania p</w:t>
      </w:r>
      <w:r w:rsidR="00701930">
        <w:rPr>
          <w:rFonts w:ascii="Arial" w:hAnsi="Arial" w:cs="Arial"/>
          <w:sz w:val="18"/>
          <w:szCs w:val="18"/>
        </w:rPr>
        <w:t>ierwszej pomocy przedmedycznej , jeżeli wcześniej nie zostało ustalone, iż będzie zapewnione przez Zamawiającego</w:t>
      </w:r>
      <w:r w:rsidR="00B5654C">
        <w:rPr>
          <w:rFonts w:ascii="Arial" w:hAnsi="Arial" w:cs="Arial"/>
          <w:sz w:val="18"/>
          <w:szCs w:val="18"/>
        </w:rPr>
        <w:t>.</w:t>
      </w:r>
    </w:p>
    <w:p w14:paraId="65E78723" w14:textId="611E7FAE" w:rsidR="00BF0D16" w:rsidRDefault="001901BA" w:rsidP="00B25087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Prowadzić</w:t>
      </w:r>
      <w:r w:rsidR="00BF0D16">
        <w:rPr>
          <w:rFonts w:ascii="Arial" w:hAnsi="Arial" w:cs="Arial"/>
          <w:sz w:val="18"/>
          <w:szCs w:val="18"/>
        </w:rPr>
        <w:t xml:space="preserve"> rob</w:t>
      </w:r>
      <w:r>
        <w:rPr>
          <w:rFonts w:ascii="Arial" w:hAnsi="Arial" w:cs="Arial"/>
          <w:sz w:val="18"/>
          <w:szCs w:val="18"/>
        </w:rPr>
        <w:t>o</w:t>
      </w:r>
      <w:r w:rsidR="00BF0D16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y</w:t>
      </w:r>
      <w:r w:rsidR="00BF0D16">
        <w:rPr>
          <w:rFonts w:ascii="Arial" w:hAnsi="Arial" w:cs="Arial"/>
          <w:sz w:val="18"/>
          <w:szCs w:val="18"/>
        </w:rPr>
        <w:t xml:space="preserve"> w sposób nienaruszający przepisów bhp, ppoż. i ochrony środowiska oraz do przestrzegania zapisów </w:t>
      </w:r>
      <w:r w:rsidR="00BF0D16" w:rsidRPr="002D508B">
        <w:rPr>
          <w:rFonts w:ascii="Arial" w:hAnsi="Arial" w:cs="Arial"/>
          <w:color w:val="000000" w:themeColor="text1"/>
          <w:sz w:val="18"/>
          <w:szCs w:val="18"/>
        </w:rPr>
        <w:t xml:space="preserve">„BIOZ” </w:t>
      </w:r>
      <w:r w:rsidR="00BF0D16">
        <w:rPr>
          <w:rFonts w:ascii="Arial" w:hAnsi="Arial" w:cs="Arial"/>
          <w:sz w:val="18"/>
          <w:szCs w:val="18"/>
        </w:rPr>
        <w:t>zawar</w:t>
      </w:r>
      <w:r w:rsidR="00701930">
        <w:rPr>
          <w:rFonts w:ascii="Arial" w:hAnsi="Arial" w:cs="Arial"/>
          <w:sz w:val="18"/>
          <w:szCs w:val="18"/>
        </w:rPr>
        <w:t xml:space="preserve">tych w dokumentacji technicznej lub innej dokumentacji – jeżeli jest wymagana i dostępna. </w:t>
      </w:r>
    </w:p>
    <w:p w14:paraId="7E383888" w14:textId="6294BFD3" w:rsidR="00BF0D16" w:rsidRDefault="001901BA" w:rsidP="00B25087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80CEF">
        <w:rPr>
          <w:rFonts w:ascii="Arial" w:hAnsi="Arial" w:cs="Arial"/>
          <w:sz w:val="18"/>
          <w:szCs w:val="18"/>
        </w:rPr>
        <w:t>Odbyć</w:t>
      </w:r>
      <w:r w:rsidR="00B22F79" w:rsidRPr="00B80CEF">
        <w:rPr>
          <w:rFonts w:ascii="Arial" w:hAnsi="Arial" w:cs="Arial"/>
          <w:sz w:val="18"/>
          <w:szCs w:val="18"/>
        </w:rPr>
        <w:t xml:space="preserve"> szkolenia </w:t>
      </w:r>
      <w:r w:rsidR="00BF0D16">
        <w:rPr>
          <w:rFonts w:ascii="Arial" w:hAnsi="Arial" w:cs="Arial"/>
          <w:sz w:val="18"/>
          <w:szCs w:val="18"/>
        </w:rPr>
        <w:t xml:space="preserve">w zakresie występujących zagrożeń oraz obowiązujących u </w:t>
      </w:r>
      <w:r w:rsidR="00E01D2E">
        <w:rPr>
          <w:rFonts w:ascii="Arial" w:hAnsi="Arial" w:cs="Arial"/>
          <w:sz w:val="18"/>
          <w:szCs w:val="18"/>
        </w:rPr>
        <w:t>Z</w:t>
      </w:r>
      <w:r w:rsidR="00BF0D16">
        <w:rPr>
          <w:rFonts w:ascii="Arial" w:hAnsi="Arial" w:cs="Arial"/>
          <w:sz w:val="18"/>
          <w:szCs w:val="18"/>
        </w:rPr>
        <w:t>amawiającego przepisów bhp, ppoż. i ochrony środowiska, a fakt odbycia szkolenia potwierdzić własnoręcznym podpisem.</w:t>
      </w:r>
      <w:r w:rsidR="00F964C5">
        <w:rPr>
          <w:rFonts w:ascii="Arial" w:hAnsi="Arial" w:cs="Arial"/>
          <w:sz w:val="18"/>
          <w:szCs w:val="18"/>
        </w:rPr>
        <w:t xml:space="preserve"> </w:t>
      </w:r>
      <w:r w:rsidR="00F964C5" w:rsidRPr="00B80CEF">
        <w:rPr>
          <w:rFonts w:ascii="Arial" w:hAnsi="Arial" w:cs="Arial"/>
          <w:sz w:val="18"/>
          <w:szCs w:val="18"/>
        </w:rPr>
        <w:t>Szkolenie należy zakończyć</w:t>
      </w:r>
      <w:r w:rsidRPr="00B80CEF">
        <w:rPr>
          <w:rFonts w:ascii="Arial" w:hAnsi="Arial" w:cs="Arial"/>
          <w:sz w:val="18"/>
          <w:szCs w:val="18"/>
        </w:rPr>
        <w:t xml:space="preserve"> zdanym</w:t>
      </w:r>
      <w:r w:rsidR="00F964C5" w:rsidRPr="00B80CEF">
        <w:rPr>
          <w:rFonts w:ascii="Arial" w:hAnsi="Arial" w:cs="Arial"/>
          <w:sz w:val="18"/>
          <w:szCs w:val="18"/>
        </w:rPr>
        <w:t xml:space="preserve"> testem wiedzy.</w:t>
      </w:r>
    </w:p>
    <w:p w14:paraId="4DDDAC0C" w14:textId="1DB99574" w:rsidR="00BF0D16" w:rsidRDefault="00BF0D16" w:rsidP="00BF0D1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Pracownicy, </w:t>
      </w:r>
      <w:r w:rsidR="00357B04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ykonawcy oraz podwykonawcy wykonujący roboty dla </w:t>
      </w:r>
      <w:r w:rsidR="00E01D2E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amawia</w:t>
      </w:r>
      <w:r w:rsidR="00A501A2">
        <w:rPr>
          <w:rFonts w:ascii="Arial" w:hAnsi="Arial" w:cs="Arial"/>
          <w:sz w:val="18"/>
          <w:szCs w:val="18"/>
        </w:rPr>
        <w:t>jącego powinni odbyć instruktaż</w:t>
      </w:r>
      <w:r>
        <w:rPr>
          <w:rFonts w:ascii="Arial" w:hAnsi="Arial" w:cs="Arial"/>
          <w:sz w:val="18"/>
          <w:szCs w:val="18"/>
        </w:rPr>
        <w:t xml:space="preserve"> stanowiskowy w zakresie BHP oraz być zapoznanymi przez</w:t>
      </w:r>
      <w:r w:rsidR="00701930">
        <w:rPr>
          <w:rFonts w:ascii="Arial" w:hAnsi="Arial" w:cs="Arial"/>
          <w:sz w:val="18"/>
          <w:szCs w:val="18"/>
        </w:rPr>
        <w:t xml:space="preserve"> </w:t>
      </w:r>
      <w:r w:rsidR="00754870" w:rsidRPr="00CA1515">
        <w:rPr>
          <w:rFonts w:ascii="Arial" w:hAnsi="Arial" w:cs="Arial"/>
          <w:i/>
          <w:iCs/>
          <w:color w:val="1F497D" w:themeColor="text2"/>
          <w:sz w:val="18"/>
          <w:szCs w:val="18"/>
        </w:rPr>
        <w:t>Wykonawcę</w:t>
      </w:r>
      <w:r w:rsidR="00754870">
        <w:rPr>
          <w:rFonts w:ascii="Arial" w:hAnsi="Arial" w:cs="Arial"/>
          <w:sz w:val="18"/>
          <w:szCs w:val="18"/>
        </w:rPr>
        <w:t xml:space="preserve">/ </w:t>
      </w:r>
      <w:r w:rsidR="00681AEA" w:rsidRPr="00754870">
        <w:rPr>
          <w:rFonts w:ascii="Arial" w:hAnsi="Arial" w:cs="Arial"/>
          <w:sz w:val="18"/>
          <w:szCs w:val="18"/>
        </w:rPr>
        <w:t>Kie</w:t>
      </w:r>
      <w:r w:rsidR="009F301B" w:rsidRPr="00754870">
        <w:rPr>
          <w:rFonts w:ascii="Arial" w:hAnsi="Arial" w:cs="Arial"/>
          <w:sz w:val="18"/>
          <w:szCs w:val="18"/>
        </w:rPr>
        <w:t>rownika</w:t>
      </w:r>
      <w:r w:rsidR="00681AEA" w:rsidRPr="00754870">
        <w:rPr>
          <w:rFonts w:ascii="Arial" w:hAnsi="Arial" w:cs="Arial"/>
          <w:sz w:val="18"/>
          <w:szCs w:val="18"/>
        </w:rPr>
        <w:t xml:space="preserve"> robót</w:t>
      </w:r>
      <w:r w:rsidR="00701930" w:rsidRPr="00754870">
        <w:rPr>
          <w:rFonts w:ascii="Arial" w:hAnsi="Arial" w:cs="Arial"/>
          <w:sz w:val="18"/>
          <w:szCs w:val="18"/>
        </w:rPr>
        <w:t xml:space="preserve"> /</w:t>
      </w:r>
      <w:r w:rsidRPr="00754870">
        <w:rPr>
          <w:rFonts w:ascii="Arial" w:hAnsi="Arial" w:cs="Arial"/>
          <w:sz w:val="18"/>
          <w:szCs w:val="18"/>
        </w:rPr>
        <w:t xml:space="preserve"> Kierownika Budowy</w:t>
      </w:r>
      <w:r>
        <w:rPr>
          <w:rFonts w:ascii="Arial" w:hAnsi="Arial" w:cs="Arial"/>
          <w:sz w:val="18"/>
          <w:szCs w:val="18"/>
        </w:rPr>
        <w:t xml:space="preserve"> lub osoby przez niego wyznaczone  w zakresie występujących zagrożeń w miejscu wykonywania prac </w:t>
      </w:r>
      <w:r w:rsidR="000E66B1">
        <w:rPr>
          <w:rFonts w:ascii="Arial" w:hAnsi="Arial" w:cs="Arial"/>
          <w:sz w:val="18"/>
          <w:szCs w:val="18"/>
        </w:rPr>
        <w:t xml:space="preserve">( ocena ryzyka ) </w:t>
      </w:r>
      <w:r>
        <w:rPr>
          <w:rFonts w:ascii="Arial" w:hAnsi="Arial" w:cs="Arial"/>
          <w:sz w:val="18"/>
          <w:szCs w:val="18"/>
        </w:rPr>
        <w:t>oraz obowiązujących przepisów bhp, ppoż. i ochrony środowiska.</w:t>
      </w:r>
      <w:r w:rsidR="00B22F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Powyższe działanie należy odpowiednio udokumentować.</w:t>
      </w:r>
      <w:r w:rsidR="00F964C5">
        <w:rPr>
          <w:rFonts w:ascii="Arial" w:hAnsi="Arial" w:cs="Arial"/>
          <w:sz w:val="18"/>
          <w:szCs w:val="18"/>
        </w:rPr>
        <w:t xml:space="preserve"> </w:t>
      </w:r>
    </w:p>
    <w:p w14:paraId="4C1E1EE7" w14:textId="7802EF31" w:rsidR="00BF0D16" w:rsidRDefault="00BF0D16" w:rsidP="00BF0D1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będzie dokonywał okresowych, niezapowiedzianych kontroli przestrzegania przepisów i zasad bhp, ppoż. i ochrony środowiska. W przypadku stwierdzenia nieprzestrzegania w/w przepisów i zasad</w:t>
      </w:r>
      <w:r w:rsidR="007C42D5">
        <w:rPr>
          <w:rFonts w:ascii="Arial" w:hAnsi="Arial" w:cs="Arial"/>
          <w:sz w:val="18"/>
          <w:szCs w:val="18"/>
        </w:rPr>
        <w:t xml:space="preserve">, </w:t>
      </w:r>
      <w:r w:rsidR="004E757F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amawiający zastrzega sobie możliwość:</w:t>
      </w:r>
    </w:p>
    <w:p w14:paraId="3A9455E4" w14:textId="77777777" w:rsidR="00BF0D16" w:rsidRDefault="00BF0D16" w:rsidP="00B25087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wstrzymania robót bez odszkodowania,</w:t>
      </w:r>
    </w:p>
    <w:p w14:paraId="67AFDABA" w14:textId="374AA6FC" w:rsidR="00BF0D16" w:rsidRDefault="00BF0D16" w:rsidP="00B25087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sporządzenia protokołu</w:t>
      </w:r>
      <w:r w:rsidR="004B5E75">
        <w:rPr>
          <w:rFonts w:ascii="Arial" w:hAnsi="Arial" w:cs="Arial"/>
          <w:sz w:val="18"/>
          <w:szCs w:val="18"/>
        </w:rPr>
        <w:t xml:space="preserve"> </w:t>
      </w:r>
      <w:r w:rsidR="004B5E75" w:rsidRPr="007C42D5">
        <w:rPr>
          <w:rFonts w:ascii="Arial" w:hAnsi="Arial" w:cs="Arial"/>
          <w:sz w:val="18"/>
          <w:szCs w:val="18"/>
        </w:rPr>
        <w:t xml:space="preserve">(zapisów auditu </w:t>
      </w:r>
      <w:r w:rsidR="007B714C" w:rsidRPr="007C42D5">
        <w:rPr>
          <w:rFonts w:ascii="Arial" w:hAnsi="Arial" w:cs="Arial"/>
          <w:sz w:val="18"/>
          <w:szCs w:val="18"/>
        </w:rPr>
        <w:t>tygodniowego</w:t>
      </w:r>
      <w:r w:rsidR="004B5E75" w:rsidRPr="007C42D5">
        <w:rPr>
          <w:rFonts w:ascii="Arial" w:hAnsi="Arial" w:cs="Arial"/>
          <w:sz w:val="18"/>
          <w:szCs w:val="18"/>
        </w:rPr>
        <w:t>,</w:t>
      </w:r>
      <w:r w:rsidR="007B714C" w:rsidRPr="007C42D5">
        <w:rPr>
          <w:rFonts w:ascii="Arial" w:hAnsi="Arial" w:cs="Arial"/>
          <w:sz w:val="18"/>
          <w:szCs w:val="18"/>
        </w:rPr>
        <w:t xml:space="preserve"> </w:t>
      </w:r>
      <w:r w:rsidR="004B5E75" w:rsidRPr="007C42D5">
        <w:rPr>
          <w:rFonts w:ascii="Arial" w:hAnsi="Arial" w:cs="Arial"/>
          <w:sz w:val="18"/>
          <w:szCs w:val="18"/>
        </w:rPr>
        <w:t>w formie maila lub notatki służbowej)</w:t>
      </w:r>
      <w:r>
        <w:rPr>
          <w:rFonts w:ascii="Arial" w:hAnsi="Arial" w:cs="Arial"/>
          <w:sz w:val="18"/>
          <w:szCs w:val="18"/>
        </w:rPr>
        <w:t>, na podstawie którego</w:t>
      </w:r>
      <w:r w:rsidR="0070193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zostaną naliczone kary umowne zgodnie z </w:t>
      </w:r>
      <w:r w:rsidRPr="004763BF">
        <w:rPr>
          <w:rFonts w:ascii="Arial" w:hAnsi="Arial" w:cs="Arial"/>
          <w:sz w:val="18"/>
          <w:szCs w:val="18"/>
        </w:rPr>
        <w:t xml:space="preserve">w § </w:t>
      </w:r>
      <w:r w:rsidR="004763BF" w:rsidRPr="004763BF">
        <w:rPr>
          <w:rFonts w:ascii="Arial" w:hAnsi="Arial" w:cs="Arial"/>
          <w:sz w:val="18"/>
          <w:szCs w:val="18"/>
        </w:rPr>
        <w:t>6</w:t>
      </w:r>
      <w:r w:rsidR="007C42D5">
        <w:rPr>
          <w:rFonts w:ascii="Arial" w:hAnsi="Arial" w:cs="Arial"/>
          <w:sz w:val="18"/>
          <w:szCs w:val="18"/>
        </w:rPr>
        <w:t>.</w:t>
      </w:r>
    </w:p>
    <w:p w14:paraId="6066F5AC" w14:textId="392C72A0" w:rsidR="00BF0D16" w:rsidRDefault="00BF0D16" w:rsidP="00BF0D1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</w:t>
      </w:r>
      <w:r w:rsidR="00AA512B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realizujący zamówione przez </w:t>
      </w:r>
      <w:r w:rsidR="00E01D2E">
        <w:rPr>
          <w:rFonts w:ascii="Arial" w:hAnsi="Arial" w:cs="Arial"/>
          <w:sz w:val="18"/>
          <w:szCs w:val="18"/>
        </w:rPr>
        <w:t>Z</w:t>
      </w:r>
      <w:r w:rsidR="00681AEA">
        <w:rPr>
          <w:rFonts w:ascii="Arial" w:hAnsi="Arial" w:cs="Arial"/>
          <w:sz w:val="18"/>
          <w:szCs w:val="18"/>
        </w:rPr>
        <w:t>amawiającego</w:t>
      </w:r>
      <w:r>
        <w:rPr>
          <w:rFonts w:ascii="Arial" w:hAnsi="Arial" w:cs="Arial"/>
          <w:sz w:val="18"/>
          <w:szCs w:val="18"/>
        </w:rPr>
        <w:t xml:space="preserve"> roboty </w:t>
      </w:r>
      <w:r w:rsidR="00C32535">
        <w:rPr>
          <w:rFonts w:ascii="Arial" w:hAnsi="Arial" w:cs="Arial"/>
          <w:sz w:val="18"/>
          <w:szCs w:val="18"/>
        </w:rPr>
        <w:t xml:space="preserve">jest </w:t>
      </w:r>
      <w:r>
        <w:rPr>
          <w:rFonts w:ascii="Arial" w:hAnsi="Arial" w:cs="Arial"/>
          <w:sz w:val="18"/>
          <w:szCs w:val="18"/>
        </w:rPr>
        <w:t>zobowiązan</w:t>
      </w:r>
      <w:r w:rsidR="00C32535"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z w:val="18"/>
          <w:szCs w:val="18"/>
        </w:rPr>
        <w:t>do właściwego zabezpieczania obiektów, maszyn, narzędzi, urządzeń i sprzętu przed kradzieżą, pożarem lub innym miejscowym zagrożeniem.</w:t>
      </w:r>
    </w:p>
    <w:p w14:paraId="737C0FBD" w14:textId="280243D9" w:rsidR="002F3C6E" w:rsidRPr="007C42D5" w:rsidRDefault="002F3C6E" w:rsidP="00BF0D1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C42D5">
        <w:rPr>
          <w:rFonts w:ascii="Arial" w:hAnsi="Arial" w:cs="Arial"/>
          <w:sz w:val="18"/>
          <w:szCs w:val="18"/>
        </w:rPr>
        <w:t>W przypadku,</w:t>
      </w:r>
      <w:r w:rsidRPr="00CA1515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 </w:t>
      </w:r>
      <w:r w:rsidRPr="007C42D5">
        <w:rPr>
          <w:rFonts w:ascii="Arial" w:hAnsi="Arial" w:cs="Arial"/>
          <w:sz w:val="18"/>
          <w:szCs w:val="18"/>
        </w:rPr>
        <w:t>gdy jednocześnie w tym samym miejscu różni wykonawcy wykonują pracę należy:</w:t>
      </w:r>
    </w:p>
    <w:p w14:paraId="36759256" w14:textId="77777777" w:rsidR="00BF0D16" w:rsidRDefault="00BF0D16" w:rsidP="00BF0D16">
      <w:pPr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współpracować ze sobą,</w:t>
      </w:r>
    </w:p>
    <w:p w14:paraId="577BC86E" w14:textId="2D364868" w:rsidR="00BF0D16" w:rsidRDefault="003C4FD3" w:rsidP="00BF0D16">
      <w:pPr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C42D5">
        <w:rPr>
          <w:rFonts w:ascii="Arial" w:hAnsi="Arial" w:cs="Arial"/>
          <w:sz w:val="18"/>
          <w:szCs w:val="18"/>
        </w:rPr>
        <w:t xml:space="preserve">wspólnie z Zamawiającym </w:t>
      </w:r>
      <w:r w:rsidR="00BF0D16">
        <w:rPr>
          <w:rFonts w:ascii="Arial" w:hAnsi="Arial" w:cs="Arial"/>
          <w:sz w:val="18"/>
          <w:szCs w:val="18"/>
        </w:rPr>
        <w:t>wyznaczyć koordynatora sprawującego nadzór nad bezpieczeństwem i higieną pracy wszystkich pracowników zatrudnionych w tym miejscu,</w:t>
      </w:r>
    </w:p>
    <w:p w14:paraId="42C4FFF9" w14:textId="77777777" w:rsidR="00BF0D16" w:rsidRDefault="00BF0D16" w:rsidP="00BF0D16">
      <w:pPr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ustalić zasady współdziałania uwzględniające sposoby postępowania w przypadku wystąpienia zagrożeń dla zdrowia lub życia pracowników,</w:t>
      </w:r>
    </w:p>
    <w:p w14:paraId="1A9CCF66" w14:textId="1BB45891" w:rsidR="00BF0D16" w:rsidRPr="007C42D5" w:rsidRDefault="003C4FD3" w:rsidP="00BF0D16">
      <w:pPr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C42D5">
        <w:rPr>
          <w:rFonts w:ascii="Arial" w:hAnsi="Arial" w:cs="Arial"/>
          <w:sz w:val="18"/>
          <w:szCs w:val="18"/>
        </w:rPr>
        <w:t>uwzględnić</w:t>
      </w:r>
      <w:r w:rsidR="00BF0D16" w:rsidRPr="007C42D5">
        <w:rPr>
          <w:rFonts w:ascii="Arial" w:hAnsi="Arial" w:cs="Arial"/>
          <w:sz w:val="18"/>
          <w:szCs w:val="18"/>
        </w:rPr>
        <w:t xml:space="preserve"> </w:t>
      </w:r>
      <w:r w:rsidRPr="007C42D5">
        <w:rPr>
          <w:rFonts w:ascii="Arial" w:hAnsi="Arial" w:cs="Arial"/>
          <w:sz w:val="18"/>
          <w:szCs w:val="18"/>
        </w:rPr>
        <w:t>zasady współpracy oraz metodę</w:t>
      </w:r>
      <w:r w:rsidR="00BF0D16" w:rsidRPr="007C42D5">
        <w:rPr>
          <w:rFonts w:ascii="Arial" w:hAnsi="Arial" w:cs="Arial"/>
          <w:sz w:val="18"/>
          <w:szCs w:val="18"/>
        </w:rPr>
        <w:t xml:space="preserve"> bezpiecznego wykonywania robót</w:t>
      </w:r>
      <w:r w:rsidRPr="007C42D5">
        <w:rPr>
          <w:rFonts w:ascii="Arial" w:hAnsi="Arial" w:cs="Arial"/>
          <w:sz w:val="18"/>
          <w:szCs w:val="18"/>
        </w:rPr>
        <w:t xml:space="preserve"> w IBWR</w:t>
      </w:r>
      <w:r w:rsidR="00BF0D16" w:rsidRPr="007C42D5">
        <w:rPr>
          <w:rFonts w:ascii="Arial" w:hAnsi="Arial" w:cs="Arial"/>
          <w:sz w:val="18"/>
          <w:szCs w:val="18"/>
        </w:rPr>
        <w:t>.</w:t>
      </w:r>
    </w:p>
    <w:p w14:paraId="0CCD2AAA" w14:textId="749CEB7D" w:rsidR="00BF0D16" w:rsidRDefault="00BF0D16" w:rsidP="00BF0D1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Pracownik dozoru </w:t>
      </w:r>
      <w:r w:rsidR="00701930">
        <w:rPr>
          <w:rFonts w:ascii="Arial" w:hAnsi="Arial" w:cs="Arial"/>
          <w:sz w:val="18"/>
          <w:szCs w:val="18"/>
        </w:rPr>
        <w:t>Zamawiającego,</w:t>
      </w:r>
      <w:r>
        <w:rPr>
          <w:rFonts w:ascii="Arial" w:hAnsi="Arial" w:cs="Arial"/>
          <w:sz w:val="18"/>
          <w:szCs w:val="18"/>
        </w:rPr>
        <w:t xml:space="preserve"> nadzorujący pracę pracowników </w:t>
      </w:r>
      <w:r w:rsidR="00681AEA">
        <w:rPr>
          <w:rFonts w:ascii="Arial" w:hAnsi="Arial" w:cs="Arial"/>
          <w:sz w:val="18"/>
          <w:szCs w:val="18"/>
        </w:rPr>
        <w:t xml:space="preserve">Wykonawcy </w:t>
      </w:r>
      <w:r>
        <w:rPr>
          <w:rFonts w:ascii="Arial" w:hAnsi="Arial" w:cs="Arial"/>
          <w:sz w:val="18"/>
          <w:szCs w:val="18"/>
        </w:rPr>
        <w:t xml:space="preserve">u </w:t>
      </w:r>
      <w:r w:rsidR="00E01D2E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amawiającego jest obowiązany do informowania o zagrożeniach występujących w miejscu wykonywania pracy.</w:t>
      </w:r>
    </w:p>
    <w:p w14:paraId="43031E5C" w14:textId="46B09943" w:rsidR="0054316E" w:rsidRPr="007C42D5" w:rsidRDefault="0054316E" w:rsidP="00BF0D1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C42D5">
        <w:rPr>
          <w:rFonts w:ascii="Arial" w:hAnsi="Arial" w:cs="Arial"/>
          <w:sz w:val="18"/>
          <w:szCs w:val="18"/>
        </w:rPr>
        <w:t xml:space="preserve">Wykonawca </w:t>
      </w:r>
      <w:r w:rsidR="00102C0D" w:rsidRPr="007C42D5">
        <w:rPr>
          <w:rFonts w:ascii="Arial" w:hAnsi="Arial" w:cs="Arial"/>
          <w:sz w:val="18"/>
          <w:szCs w:val="18"/>
        </w:rPr>
        <w:t>ma</w:t>
      </w:r>
      <w:r w:rsidRPr="007C42D5">
        <w:rPr>
          <w:rFonts w:ascii="Arial" w:hAnsi="Arial" w:cs="Arial"/>
          <w:sz w:val="18"/>
          <w:szCs w:val="18"/>
        </w:rPr>
        <w:t xml:space="preserve"> prawo </w:t>
      </w:r>
      <w:r w:rsidR="002F40C3" w:rsidRPr="007C42D5">
        <w:rPr>
          <w:rFonts w:ascii="Arial" w:hAnsi="Arial" w:cs="Arial"/>
          <w:sz w:val="18"/>
          <w:szCs w:val="18"/>
        </w:rPr>
        <w:t xml:space="preserve">do </w:t>
      </w:r>
      <w:r w:rsidRPr="007C42D5">
        <w:rPr>
          <w:rFonts w:ascii="Arial" w:hAnsi="Arial" w:cs="Arial"/>
          <w:sz w:val="18"/>
          <w:szCs w:val="18"/>
        </w:rPr>
        <w:t xml:space="preserve">wstrzymania się od wykonania pracy w przypadku zagrożenia życia lub zdrowia </w:t>
      </w:r>
      <w:r w:rsidR="002F40C3" w:rsidRPr="007C42D5">
        <w:rPr>
          <w:rFonts w:ascii="Arial" w:hAnsi="Arial" w:cs="Arial"/>
          <w:sz w:val="18"/>
          <w:szCs w:val="18"/>
        </w:rPr>
        <w:t>pracowników. Wykonawca musi poinformować o tym fakcie Zamawiającego.</w:t>
      </w:r>
    </w:p>
    <w:p w14:paraId="35EA6E7C" w14:textId="14E5DE64" w:rsidR="00BF0D16" w:rsidRDefault="00BF0D16" w:rsidP="00BF0D1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Pracownicy </w:t>
      </w:r>
      <w:r w:rsidR="00357B04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ykonaw</w:t>
      </w:r>
      <w:r w:rsidR="00AA512B">
        <w:rPr>
          <w:rFonts w:ascii="Arial" w:hAnsi="Arial" w:cs="Arial"/>
          <w:sz w:val="18"/>
          <w:szCs w:val="18"/>
        </w:rPr>
        <w:t>cy</w:t>
      </w:r>
      <w:r>
        <w:rPr>
          <w:rFonts w:ascii="Arial" w:hAnsi="Arial" w:cs="Arial"/>
          <w:sz w:val="18"/>
          <w:szCs w:val="18"/>
        </w:rPr>
        <w:t xml:space="preserve"> chcący wejść</w:t>
      </w:r>
      <w:r w:rsidR="007601CF">
        <w:rPr>
          <w:rFonts w:ascii="Arial" w:hAnsi="Arial" w:cs="Arial"/>
          <w:sz w:val="18"/>
          <w:szCs w:val="18"/>
        </w:rPr>
        <w:t>/</w:t>
      </w:r>
      <w:r w:rsidR="007601CF" w:rsidRPr="007C42D5">
        <w:rPr>
          <w:rFonts w:ascii="Arial" w:hAnsi="Arial" w:cs="Arial"/>
          <w:sz w:val="18"/>
          <w:szCs w:val="18"/>
        </w:rPr>
        <w:t>wjechać</w:t>
      </w:r>
      <w:r>
        <w:rPr>
          <w:rFonts w:ascii="Arial" w:hAnsi="Arial" w:cs="Arial"/>
          <w:sz w:val="18"/>
          <w:szCs w:val="18"/>
        </w:rPr>
        <w:t xml:space="preserve"> na teren </w:t>
      </w:r>
      <w:r w:rsidR="00E01D2E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amawiającego lub na teren budowy </w:t>
      </w:r>
      <w:r w:rsidRPr="007C42D5">
        <w:rPr>
          <w:rFonts w:ascii="Arial" w:hAnsi="Arial" w:cs="Arial"/>
          <w:sz w:val="18"/>
          <w:szCs w:val="18"/>
        </w:rPr>
        <w:t>muszą posiadać</w:t>
      </w:r>
      <w:r w:rsidR="002F3C6E" w:rsidRPr="007C42D5">
        <w:rPr>
          <w:rFonts w:ascii="Arial" w:hAnsi="Arial" w:cs="Arial"/>
          <w:sz w:val="18"/>
          <w:szCs w:val="18"/>
        </w:rPr>
        <w:t xml:space="preserve"> zgodę na wejście/wjazd (Wykonawca zgłasza osoby wchodzące</w:t>
      </w:r>
      <w:r w:rsidR="007601CF" w:rsidRPr="007C42D5">
        <w:rPr>
          <w:rFonts w:ascii="Arial" w:hAnsi="Arial" w:cs="Arial"/>
          <w:sz w:val="18"/>
          <w:szCs w:val="18"/>
        </w:rPr>
        <w:t>/wjeżdżające</w:t>
      </w:r>
      <w:r w:rsidR="002F3C6E" w:rsidRPr="007C42D5">
        <w:rPr>
          <w:rFonts w:ascii="Arial" w:hAnsi="Arial" w:cs="Arial"/>
          <w:sz w:val="18"/>
          <w:szCs w:val="18"/>
        </w:rPr>
        <w:t xml:space="preserve"> z wyprzedzeniem</w:t>
      </w:r>
      <w:r w:rsidR="007601CF" w:rsidRPr="007C42D5">
        <w:rPr>
          <w:rFonts w:ascii="Arial" w:hAnsi="Arial" w:cs="Arial"/>
          <w:sz w:val="18"/>
          <w:szCs w:val="18"/>
        </w:rPr>
        <w:t xml:space="preserve"> do </w:t>
      </w:r>
      <w:r w:rsidR="007B714C" w:rsidRPr="007C42D5">
        <w:rPr>
          <w:rFonts w:ascii="Arial" w:hAnsi="Arial" w:cs="Arial"/>
          <w:sz w:val="18"/>
          <w:szCs w:val="18"/>
        </w:rPr>
        <w:t>Z</w:t>
      </w:r>
      <w:r w:rsidR="007601CF" w:rsidRPr="007C42D5">
        <w:rPr>
          <w:rFonts w:ascii="Arial" w:hAnsi="Arial" w:cs="Arial"/>
          <w:sz w:val="18"/>
          <w:szCs w:val="18"/>
        </w:rPr>
        <w:t>amawiającego</w:t>
      </w:r>
      <w:r w:rsidR="002F3C6E" w:rsidRPr="007C42D5">
        <w:rPr>
          <w:rFonts w:ascii="Arial" w:hAnsi="Arial" w:cs="Arial"/>
          <w:sz w:val="18"/>
          <w:szCs w:val="18"/>
        </w:rPr>
        <w:t>)</w:t>
      </w:r>
      <w:r w:rsidRPr="007C42D5">
        <w:rPr>
          <w:rFonts w:ascii="Arial" w:hAnsi="Arial" w:cs="Arial"/>
          <w:sz w:val="18"/>
          <w:szCs w:val="18"/>
        </w:rPr>
        <w:t xml:space="preserve"> </w:t>
      </w:r>
      <w:r w:rsidR="007601CF" w:rsidRPr="007C42D5">
        <w:rPr>
          <w:rFonts w:ascii="Arial" w:hAnsi="Arial" w:cs="Arial"/>
          <w:sz w:val="18"/>
          <w:szCs w:val="18"/>
        </w:rPr>
        <w:t xml:space="preserve">lub muszą posiadać </w:t>
      </w:r>
      <w:r>
        <w:rPr>
          <w:rFonts w:ascii="Arial" w:hAnsi="Arial" w:cs="Arial"/>
          <w:sz w:val="18"/>
          <w:szCs w:val="18"/>
        </w:rPr>
        <w:t xml:space="preserve">przepustki osobowe tymczasowe </w:t>
      </w:r>
      <w:r w:rsidR="007601CF" w:rsidRPr="007C42D5">
        <w:rPr>
          <w:rFonts w:ascii="Arial" w:hAnsi="Arial" w:cs="Arial"/>
          <w:sz w:val="18"/>
          <w:szCs w:val="18"/>
        </w:rPr>
        <w:t xml:space="preserve">wystawione przez osobę upoważnioną ze strony </w:t>
      </w:r>
      <w:r w:rsidR="00F95222" w:rsidRPr="007C42D5">
        <w:rPr>
          <w:rFonts w:ascii="Arial" w:hAnsi="Arial" w:cs="Arial"/>
          <w:sz w:val="18"/>
          <w:szCs w:val="18"/>
        </w:rPr>
        <w:t xml:space="preserve">Zamawiającego </w:t>
      </w:r>
      <w:r>
        <w:rPr>
          <w:rFonts w:ascii="Arial" w:hAnsi="Arial" w:cs="Arial"/>
          <w:sz w:val="18"/>
          <w:szCs w:val="18"/>
        </w:rPr>
        <w:t>(ważne z legitymacją służbową, dowodem osobistym lub innym dokumentem tożsamości).</w:t>
      </w:r>
    </w:p>
    <w:p w14:paraId="7D9D63C2" w14:textId="5AFA9ADC" w:rsidR="00BF0D16" w:rsidRDefault="00BF0D16" w:rsidP="00BF0D1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Wjazd oraz parkowanie samochodów </w:t>
      </w:r>
      <w:r w:rsidR="00357B04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ykonaw</w:t>
      </w:r>
      <w:r w:rsidR="00C32535">
        <w:rPr>
          <w:rFonts w:ascii="Arial" w:hAnsi="Arial" w:cs="Arial"/>
          <w:sz w:val="18"/>
          <w:szCs w:val="18"/>
        </w:rPr>
        <w:t>cy</w:t>
      </w:r>
      <w:r>
        <w:rPr>
          <w:rFonts w:ascii="Arial" w:hAnsi="Arial" w:cs="Arial"/>
          <w:sz w:val="18"/>
          <w:szCs w:val="18"/>
        </w:rPr>
        <w:t xml:space="preserve"> na terenie </w:t>
      </w:r>
      <w:r w:rsidR="00701930">
        <w:rPr>
          <w:rFonts w:ascii="Arial" w:hAnsi="Arial" w:cs="Arial"/>
          <w:sz w:val="18"/>
          <w:szCs w:val="18"/>
        </w:rPr>
        <w:t xml:space="preserve">Zamawiającego </w:t>
      </w:r>
      <w:r>
        <w:rPr>
          <w:rFonts w:ascii="Arial" w:hAnsi="Arial" w:cs="Arial"/>
          <w:sz w:val="18"/>
          <w:szCs w:val="18"/>
        </w:rPr>
        <w:t xml:space="preserve">lub na terenie budowy odbywa się na podstawie zgody wydanej przez </w:t>
      </w:r>
      <w:r w:rsidR="00701930">
        <w:rPr>
          <w:rFonts w:ascii="Arial" w:hAnsi="Arial" w:cs="Arial"/>
          <w:sz w:val="18"/>
          <w:szCs w:val="18"/>
        </w:rPr>
        <w:t>Zamawiającego</w:t>
      </w:r>
      <w:r>
        <w:rPr>
          <w:rFonts w:ascii="Arial" w:hAnsi="Arial" w:cs="Arial"/>
          <w:sz w:val="18"/>
          <w:szCs w:val="18"/>
        </w:rPr>
        <w:t>.</w:t>
      </w:r>
    </w:p>
    <w:p w14:paraId="1A090C14" w14:textId="042625BB" w:rsidR="00BF0D16" w:rsidRDefault="00BF0D16" w:rsidP="00BF0D1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Fakt wwozu (wniesienia) na teren </w:t>
      </w:r>
      <w:r w:rsidR="00E01D2E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amawiającego lub na teren budowy materiałów, narzędzi </w:t>
      </w:r>
      <w:r w:rsidR="00681AEA">
        <w:rPr>
          <w:rFonts w:ascii="Arial" w:hAnsi="Arial" w:cs="Arial"/>
          <w:sz w:val="18"/>
          <w:szCs w:val="18"/>
        </w:rPr>
        <w:t xml:space="preserve">i maszyn budowlanych </w:t>
      </w:r>
      <w:r>
        <w:rPr>
          <w:rFonts w:ascii="Arial" w:hAnsi="Arial" w:cs="Arial"/>
          <w:sz w:val="18"/>
          <w:szCs w:val="18"/>
        </w:rPr>
        <w:t xml:space="preserve">należy zgłosić służbie ochrony </w:t>
      </w:r>
      <w:r w:rsidR="00E01D2E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amawiającego chyba, że Strony ustalą inaczej.</w:t>
      </w:r>
    </w:p>
    <w:p w14:paraId="682125D1" w14:textId="1B7CC4DB" w:rsidR="00BF0D16" w:rsidRDefault="00BF0D16" w:rsidP="00BF0D1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D02BDD" w:rsidRPr="007C42D5">
        <w:rPr>
          <w:rFonts w:ascii="Arial" w:hAnsi="Arial" w:cs="Arial"/>
          <w:sz w:val="18"/>
          <w:szCs w:val="18"/>
        </w:rPr>
        <w:t>O ile</w:t>
      </w:r>
      <w:r w:rsidR="00A60669" w:rsidRPr="007C42D5">
        <w:rPr>
          <w:rFonts w:ascii="Arial" w:hAnsi="Arial" w:cs="Arial"/>
          <w:sz w:val="18"/>
          <w:szCs w:val="18"/>
        </w:rPr>
        <w:t xml:space="preserve"> </w:t>
      </w:r>
      <w:r w:rsidR="00D02BDD" w:rsidRPr="007C42D5">
        <w:rPr>
          <w:rFonts w:ascii="Arial" w:hAnsi="Arial" w:cs="Arial"/>
          <w:sz w:val="18"/>
          <w:szCs w:val="18"/>
        </w:rPr>
        <w:t>materiały /przedmioty nie stanowią wyposażenia Wykonawcy, d</w:t>
      </w:r>
      <w:r w:rsidRPr="007C42D5">
        <w:rPr>
          <w:rFonts w:ascii="Arial" w:hAnsi="Arial" w:cs="Arial"/>
          <w:sz w:val="18"/>
          <w:szCs w:val="18"/>
        </w:rPr>
        <w:t xml:space="preserve">o wywozu (wyniesienia) </w:t>
      </w:r>
      <w:r w:rsidR="00D02BDD" w:rsidRPr="007C42D5">
        <w:rPr>
          <w:rFonts w:ascii="Arial" w:hAnsi="Arial" w:cs="Arial"/>
          <w:sz w:val="18"/>
          <w:szCs w:val="18"/>
        </w:rPr>
        <w:t>z</w:t>
      </w:r>
      <w:r w:rsidRPr="007C42D5">
        <w:rPr>
          <w:rFonts w:ascii="Arial" w:hAnsi="Arial" w:cs="Arial"/>
          <w:sz w:val="18"/>
          <w:szCs w:val="18"/>
        </w:rPr>
        <w:t xml:space="preserve"> teren</w:t>
      </w:r>
      <w:r w:rsidR="00D02BDD" w:rsidRPr="007C42D5">
        <w:rPr>
          <w:rFonts w:ascii="Arial" w:hAnsi="Arial" w:cs="Arial"/>
          <w:sz w:val="18"/>
          <w:szCs w:val="18"/>
        </w:rPr>
        <w:t>u</w:t>
      </w:r>
      <w:r w:rsidRPr="007C42D5">
        <w:rPr>
          <w:rFonts w:ascii="Arial" w:hAnsi="Arial" w:cs="Arial"/>
          <w:sz w:val="18"/>
          <w:szCs w:val="18"/>
        </w:rPr>
        <w:t xml:space="preserve"> </w:t>
      </w:r>
      <w:r w:rsidR="00681AEA">
        <w:rPr>
          <w:rFonts w:ascii="Arial" w:hAnsi="Arial" w:cs="Arial"/>
          <w:sz w:val="18"/>
          <w:szCs w:val="18"/>
        </w:rPr>
        <w:t xml:space="preserve">Zamawiającego </w:t>
      </w:r>
      <w:r>
        <w:rPr>
          <w:rFonts w:ascii="Arial" w:hAnsi="Arial" w:cs="Arial"/>
          <w:sz w:val="18"/>
          <w:szCs w:val="18"/>
        </w:rPr>
        <w:t xml:space="preserve">lub </w:t>
      </w:r>
      <w:r w:rsidR="00D02BDD" w:rsidRPr="007C42D5">
        <w:rPr>
          <w:rFonts w:ascii="Arial" w:hAnsi="Arial" w:cs="Arial"/>
          <w:sz w:val="18"/>
          <w:szCs w:val="18"/>
        </w:rPr>
        <w:t>z</w:t>
      </w:r>
      <w:r w:rsidRPr="007C42D5">
        <w:rPr>
          <w:rFonts w:ascii="Arial" w:hAnsi="Arial" w:cs="Arial"/>
          <w:sz w:val="18"/>
          <w:szCs w:val="18"/>
        </w:rPr>
        <w:t xml:space="preserve"> teren</w:t>
      </w:r>
      <w:r w:rsidR="00D02BDD" w:rsidRPr="007C42D5">
        <w:rPr>
          <w:rFonts w:ascii="Arial" w:hAnsi="Arial" w:cs="Arial"/>
          <w:sz w:val="18"/>
          <w:szCs w:val="18"/>
        </w:rPr>
        <w:t>u</w:t>
      </w:r>
      <w:r w:rsidRPr="007C4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budowy materiałów, narzędzi</w:t>
      </w:r>
      <w:r w:rsidR="00681AEA">
        <w:rPr>
          <w:rFonts w:ascii="Arial" w:hAnsi="Arial" w:cs="Arial"/>
          <w:sz w:val="18"/>
          <w:szCs w:val="18"/>
        </w:rPr>
        <w:t xml:space="preserve"> i </w:t>
      </w:r>
      <w:r>
        <w:rPr>
          <w:rFonts w:ascii="Arial" w:hAnsi="Arial" w:cs="Arial"/>
          <w:sz w:val="18"/>
          <w:szCs w:val="18"/>
        </w:rPr>
        <w:t xml:space="preserve"> przedmiotów, uprawniają przepustki materiałowe chyba, że Strony ustalą inaczej.</w:t>
      </w:r>
    </w:p>
    <w:p w14:paraId="5AB4B8DD" w14:textId="2F6BD914" w:rsidR="00BF0D16" w:rsidRDefault="00BF0D16" w:rsidP="00BF0D16">
      <w:pPr>
        <w:jc w:val="center"/>
        <w:rPr>
          <w:rFonts w:ascii="Arial" w:hAnsi="Arial" w:cs="Arial"/>
          <w:b/>
          <w:sz w:val="18"/>
          <w:szCs w:val="18"/>
        </w:rPr>
      </w:pPr>
    </w:p>
    <w:p w14:paraId="5773A7CF" w14:textId="77777777" w:rsidR="00A60669" w:rsidRDefault="00A60669" w:rsidP="00BF0D16">
      <w:pPr>
        <w:jc w:val="center"/>
        <w:rPr>
          <w:rFonts w:ascii="Arial" w:hAnsi="Arial" w:cs="Arial"/>
          <w:b/>
          <w:sz w:val="18"/>
          <w:szCs w:val="18"/>
        </w:rPr>
      </w:pPr>
    </w:p>
    <w:p w14:paraId="6224CC60" w14:textId="77777777" w:rsidR="00BF0D16" w:rsidRDefault="00BF0D16" w:rsidP="00BF0D1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§ 2. Zasady BHP </w:t>
      </w:r>
    </w:p>
    <w:p w14:paraId="38C173C4" w14:textId="46A5DAB8" w:rsidR="00BF0D16" w:rsidRDefault="00BF0D16" w:rsidP="00B2508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 wykonywaniu robót zlecanych przez Zamawiającego obowiązują postanowienia „</w:t>
      </w:r>
      <w:r w:rsidR="00932468">
        <w:rPr>
          <w:rFonts w:ascii="Arial" w:hAnsi="Arial" w:cs="Arial"/>
          <w:sz w:val="18"/>
          <w:szCs w:val="18"/>
        </w:rPr>
        <w:t xml:space="preserve">”Procedury </w:t>
      </w:r>
      <w:r w:rsidR="00C32535" w:rsidRPr="007C42D5">
        <w:rPr>
          <w:rFonts w:ascii="Arial" w:hAnsi="Arial" w:cs="Arial"/>
          <w:sz w:val="18"/>
          <w:szCs w:val="18"/>
        </w:rPr>
        <w:t>zarządzania Wykonawcami</w:t>
      </w:r>
      <w:r w:rsidRPr="007C42D5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 xml:space="preserve">lub inne wytyczne </w:t>
      </w:r>
      <w:r w:rsidR="00E01D2E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amawiającego w tym zakresie oraz przepisy obowiązującego prawa.</w:t>
      </w:r>
    </w:p>
    <w:p w14:paraId="7082E777" w14:textId="0809B0CE" w:rsidR="00BF0D16" w:rsidRPr="007C42D5" w:rsidRDefault="00BF0D16" w:rsidP="00B2508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Przy wykonywaniu zleconych robót, </w:t>
      </w:r>
      <w:r w:rsidR="00357B04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ykonawca jest zobowiązany dostarczyć wykaz pracowników zawierający imiona i nazwiska oraz </w:t>
      </w:r>
      <w:r w:rsidR="004254AC" w:rsidRPr="007C42D5">
        <w:rPr>
          <w:rFonts w:ascii="Arial" w:hAnsi="Arial" w:cs="Arial"/>
          <w:sz w:val="18"/>
          <w:szCs w:val="18"/>
        </w:rPr>
        <w:t>oświadczenie o</w:t>
      </w:r>
      <w:r w:rsidR="004254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kwalifikacj</w:t>
      </w:r>
      <w:r w:rsidR="004254AC">
        <w:rPr>
          <w:rFonts w:ascii="Arial" w:hAnsi="Arial" w:cs="Arial"/>
          <w:sz w:val="18"/>
          <w:szCs w:val="18"/>
        </w:rPr>
        <w:t>ach</w:t>
      </w:r>
      <w:r>
        <w:rPr>
          <w:rFonts w:ascii="Arial" w:hAnsi="Arial" w:cs="Arial"/>
          <w:sz w:val="18"/>
          <w:szCs w:val="18"/>
        </w:rPr>
        <w:t xml:space="preserve"> wszystkich delegowanych do wykonywania pracy pracowników (dotyczy to w szczególności dodatkowych uprawnień kwalifikacyjnych, spawalniczych, obsługi wciągników itp.) Wykonawca powinien </w:t>
      </w:r>
      <w:r w:rsidR="004254AC">
        <w:rPr>
          <w:rFonts w:ascii="Arial" w:hAnsi="Arial" w:cs="Arial"/>
          <w:sz w:val="18"/>
          <w:szCs w:val="18"/>
        </w:rPr>
        <w:t xml:space="preserve">dostarczyć </w:t>
      </w:r>
      <w:r w:rsidR="004254AC" w:rsidRPr="007C42D5">
        <w:rPr>
          <w:rFonts w:ascii="Arial" w:hAnsi="Arial" w:cs="Arial"/>
          <w:sz w:val="18"/>
          <w:szCs w:val="18"/>
        </w:rPr>
        <w:t xml:space="preserve">oświadczenie </w:t>
      </w:r>
      <w:r w:rsidR="004254AC">
        <w:rPr>
          <w:rFonts w:ascii="Arial" w:hAnsi="Arial" w:cs="Arial"/>
          <w:sz w:val="18"/>
          <w:szCs w:val="18"/>
        </w:rPr>
        <w:t xml:space="preserve">oraz </w:t>
      </w:r>
      <w:r>
        <w:rPr>
          <w:rFonts w:ascii="Arial" w:hAnsi="Arial" w:cs="Arial"/>
          <w:sz w:val="18"/>
          <w:szCs w:val="18"/>
        </w:rPr>
        <w:t>posiadać do wglądu kontrolującego: aktualne szkolenia BHP, świadectwa zawodowe, zapoznanie z ryzykiem zawodowym, instrukcje bezpiecznego wykonywania robót, zaświadczenie lekarskie o braku przeciwwskazań do wykonywania prac na stanowisku.</w:t>
      </w:r>
      <w:r w:rsidR="00A91BFC">
        <w:rPr>
          <w:rFonts w:ascii="Arial" w:hAnsi="Arial" w:cs="Arial"/>
          <w:sz w:val="18"/>
          <w:szCs w:val="18"/>
        </w:rPr>
        <w:t xml:space="preserve"> </w:t>
      </w:r>
      <w:r w:rsidR="00A91BFC" w:rsidRPr="007C42D5">
        <w:rPr>
          <w:rFonts w:ascii="Arial" w:hAnsi="Arial" w:cs="Arial"/>
          <w:sz w:val="18"/>
          <w:szCs w:val="18"/>
        </w:rPr>
        <w:t xml:space="preserve">Wykonawca jest także zobowiązany do zapewnienia sprzętu odpowiedniego do wykonywanych prac, którego stan techniczny jest dobry oraz zgodny z obowiązującymi przepisami i regulacjami prawa. Wykonawca powinien </w:t>
      </w:r>
      <w:r w:rsidR="00840C49" w:rsidRPr="007C42D5">
        <w:rPr>
          <w:rFonts w:ascii="Arial" w:hAnsi="Arial" w:cs="Arial"/>
          <w:sz w:val="18"/>
          <w:szCs w:val="18"/>
        </w:rPr>
        <w:t xml:space="preserve">dostarczyć kopie dokumentów </w:t>
      </w:r>
      <w:r w:rsidR="00A91BFC" w:rsidRPr="007C42D5">
        <w:rPr>
          <w:rFonts w:ascii="Arial" w:hAnsi="Arial" w:cs="Arial"/>
          <w:sz w:val="18"/>
          <w:szCs w:val="18"/>
        </w:rPr>
        <w:t xml:space="preserve">do </w:t>
      </w:r>
      <w:r w:rsidR="00840C49" w:rsidRPr="007C42D5">
        <w:rPr>
          <w:rFonts w:ascii="Arial" w:hAnsi="Arial" w:cs="Arial"/>
          <w:sz w:val="18"/>
          <w:szCs w:val="18"/>
        </w:rPr>
        <w:t xml:space="preserve">sprzętu zaangażowanego w działania wysokiego ryzyka (np. samodzielne aparaty oddechowe, dźwigi, wciągniki, platformy podnoszące, urządzenia do </w:t>
      </w:r>
      <w:proofErr w:type="spellStart"/>
      <w:r w:rsidR="00840C49" w:rsidRPr="007C42D5">
        <w:rPr>
          <w:rFonts w:ascii="Arial" w:hAnsi="Arial" w:cs="Arial"/>
          <w:sz w:val="18"/>
          <w:szCs w:val="18"/>
        </w:rPr>
        <w:t>nawiertów</w:t>
      </w:r>
      <w:proofErr w:type="spellEnd"/>
      <w:r w:rsidR="00840C49" w:rsidRPr="007C42D5">
        <w:rPr>
          <w:rFonts w:ascii="Arial" w:hAnsi="Arial" w:cs="Arial"/>
          <w:sz w:val="18"/>
          <w:szCs w:val="18"/>
        </w:rPr>
        <w:t xml:space="preserve">  gleby,  sprzęt do rozbiórki).</w:t>
      </w:r>
    </w:p>
    <w:p w14:paraId="68F6A216" w14:textId="7C100839" w:rsidR="00BF0D16" w:rsidRDefault="00BF0D16" w:rsidP="00B2508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obowiązków </w:t>
      </w:r>
      <w:r w:rsidR="00701930">
        <w:rPr>
          <w:rFonts w:ascii="Arial" w:hAnsi="Arial" w:cs="Arial"/>
          <w:sz w:val="18"/>
          <w:szCs w:val="18"/>
        </w:rPr>
        <w:t xml:space="preserve">Zamawiającego </w:t>
      </w:r>
      <w:r>
        <w:rPr>
          <w:rFonts w:ascii="Arial" w:hAnsi="Arial" w:cs="Arial"/>
          <w:sz w:val="18"/>
          <w:szCs w:val="18"/>
        </w:rPr>
        <w:t>należy (jeżeli protokolarnie nie ustalono inaczej):</w:t>
      </w:r>
    </w:p>
    <w:p w14:paraId="58B50886" w14:textId="2FBD1D84" w:rsidR="00BF0D16" w:rsidRDefault="00BF0D16" w:rsidP="00BF0D16">
      <w:pPr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wydanie </w:t>
      </w:r>
      <w:r w:rsidR="00A84AF9" w:rsidRPr="007C42D5">
        <w:rPr>
          <w:rFonts w:ascii="Arial" w:hAnsi="Arial" w:cs="Arial"/>
          <w:sz w:val="18"/>
          <w:szCs w:val="18"/>
        </w:rPr>
        <w:t>zezwolenia/</w:t>
      </w:r>
      <w:r>
        <w:rPr>
          <w:rFonts w:ascii="Arial" w:hAnsi="Arial" w:cs="Arial"/>
          <w:sz w:val="18"/>
          <w:szCs w:val="18"/>
        </w:rPr>
        <w:t>polecenia na pracę,</w:t>
      </w:r>
    </w:p>
    <w:p w14:paraId="3414D10D" w14:textId="77777777" w:rsidR="00BF0D16" w:rsidRDefault="00BF0D16" w:rsidP="00BF0D16">
      <w:pPr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przygotowanie miejsca pracy,</w:t>
      </w:r>
    </w:p>
    <w:p w14:paraId="1DA4A76E" w14:textId="77777777" w:rsidR="00BF0D16" w:rsidRDefault="00BF0D16" w:rsidP="00BF0D16">
      <w:pPr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dopuszczenie do pracy,</w:t>
      </w:r>
    </w:p>
    <w:p w14:paraId="50B7FA48" w14:textId="77777777" w:rsidR="00BF0D16" w:rsidRDefault="00BF0D16" w:rsidP="00BF0D16">
      <w:pPr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odebranie pracy po zlikwidowaniu miejsca pracy.</w:t>
      </w:r>
    </w:p>
    <w:p w14:paraId="3D097565" w14:textId="75EA204A" w:rsidR="00BF0D16" w:rsidRDefault="00BF0D16" w:rsidP="00BF0D16">
      <w:pPr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 dopuszczeniu do pracy dopuszczający powinien zaznajomić pracowników z warunkami bezpieczeństwa pracy, w tym z zagrożeniami występującymi w miejscu prowadzenia prac. Fakt dopuszczenia do pracy musi być potw</w:t>
      </w:r>
      <w:r w:rsidR="00932468">
        <w:rPr>
          <w:rFonts w:ascii="Arial" w:hAnsi="Arial" w:cs="Arial"/>
          <w:sz w:val="18"/>
          <w:szCs w:val="18"/>
        </w:rPr>
        <w:t>ierdzony w stosownym dokumencie.</w:t>
      </w:r>
    </w:p>
    <w:p w14:paraId="2EE98A58" w14:textId="5884C2D8" w:rsidR="00BF0D16" w:rsidRDefault="00BF0D16" w:rsidP="00B2508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Pojazdy </w:t>
      </w:r>
      <w:r w:rsidR="00701930">
        <w:rPr>
          <w:rFonts w:ascii="Arial" w:hAnsi="Arial" w:cs="Arial"/>
          <w:sz w:val="18"/>
          <w:szCs w:val="18"/>
        </w:rPr>
        <w:t xml:space="preserve">Wykonawców </w:t>
      </w:r>
      <w:r>
        <w:rPr>
          <w:rFonts w:ascii="Arial" w:hAnsi="Arial" w:cs="Arial"/>
          <w:sz w:val="18"/>
          <w:szCs w:val="18"/>
        </w:rPr>
        <w:t xml:space="preserve">mogą poruszać się po terenie </w:t>
      </w:r>
      <w:r w:rsidR="00E01D2E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amawiającego lub na terenie prowadzonych robót, za jego zgodą, przestrzegając:</w:t>
      </w:r>
    </w:p>
    <w:p w14:paraId="506D25F6" w14:textId="77777777" w:rsidR="00BF0D16" w:rsidRDefault="00BF0D16" w:rsidP="00B25087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nieprzekraczania maksymalnej prędkości wynoszącej 20 km/godz. a </w:t>
      </w:r>
      <w:r w:rsidR="00932468">
        <w:rPr>
          <w:rFonts w:ascii="Arial" w:hAnsi="Arial" w:cs="Arial"/>
          <w:sz w:val="18"/>
          <w:szCs w:val="18"/>
        </w:rPr>
        <w:t>w obszarach poruszania się ludzi max. do 8</w:t>
      </w:r>
      <w:r>
        <w:rPr>
          <w:rFonts w:ascii="Arial" w:hAnsi="Arial" w:cs="Arial"/>
          <w:sz w:val="18"/>
          <w:szCs w:val="18"/>
        </w:rPr>
        <w:t xml:space="preserve"> km/godz</w:t>
      </w:r>
      <w:r w:rsidR="009324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;</w:t>
      </w:r>
    </w:p>
    <w:p w14:paraId="06563FF6" w14:textId="598A3E91" w:rsidR="00BF0D16" w:rsidRDefault="00BF0D16" w:rsidP="00B25087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stosowania się do oznakowania dróg na terenie i obiektach </w:t>
      </w:r>
      <w:r w:rsidR="00E01D2E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amawiającego;</w:t>
      </w:r>
    </w:p>
    <w:p w14:paraId="35E081EE" w14:textId="77777777" w:rsidR="00BF0D16" w:rsidRDefault="00BF0D16" w:rsidP="00B25087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posiadania przez pracownika kierującego</w:t>
      </w:r>
      <w:r w:rsidR="00932468">
        <w:rPr>
          <w:rFonts w:ascii="Arial" w:hAnsi="Arial" w:cs="Arial"/>
          <w:sz w:val="18"/>
          <w:szCs w:val="18"/>
        </w:rPr>
        <w:t xml:space="preserve"> pojazdem</w:t>
      </w:r>
      <w:r>
        <w:rPr>
          <w:rFonts w:ascii="Arial" w:hAnsi="Arial" w:cs="Arial"/>
          <w:sz w:val="18"/>
          <w:szCs w:val="18"/>
        </w:rPr>
        <w:t>, obsługującego pojazdy samochodowe, maszyny robocze, w tym np. wózki jezdniowe z napędem silnikowym, stosownych uprawnień zgodnie z odrębnymi przepisami;</w:t>
      </w:r>
    </w:p>
    <w:p w14:paraId="00E55ED5" w14:textId="46D2A777" w:rsidR="00BF0D16" w:rsidRDefault="00BF0D16" w:rsidP="00B25087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przepis</w:t>
      </w:r>
      <w:r w:rsidR="00B06EA8">
        <w:rPr>
          <w:rFonts w:ascii="Arial" w:hAnsi="Arial" w:cs="Arial"/>
          <w:sz w:val="18"/>
          <w:szCs w:val="18"/>
        </w:rPr>
        <w:t>ów</w:t>
      </w:r>
      <w:r>
        <w:rPr>
          <w:rFonts w:ascii="Arial" w:hAnsi="Arial" w:cs="Arial"/>
          <w:sz w:val="18"/>
          <w:szCs w:val="18"/>
        </w:rPr>
        <w:t xml:space="preserve"> o ruchu drogowym;</w:t>
      </w:r>
    </w:p>
    <w:p w14:paraId="7A73BCE9" w14:textId="2B92269F" w:rsidR="00BF0D16" w:rsidRPr="00CA1515" w:rsidRDefault="00701930" w:rsidP="00B25087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1F497D" w:themeColor="text2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BF0D16">
        <w:rPr>
          <w:rFonts w:ascii="Arial" w:hAnsi="Arial" w:cs="Arial"/>
          <w:sz w:val="18"/>
          <w:szCs w:val="18"/>
        </w:rPr>
        <w:t xml:space="preserve">akazuje się pozostawiania </w:t>
      </w:r>
      <w:r w:rsidR="00B06EA8">
        <w:rPr>
          <w:rFonts w:ascii="Arial" w:hAnsi="Arial" w:cs="Arial"/>
          <w:sz w:val="18"/>
          <w:szCs w:val="18"/>
        </w:rPr>
        <w:t xml:space="preserve">pojazdów </w:t>
      </w:r>
      <w:r w:rsidR="00B06EA8" w:rsidRPr="007C42D5">
        <w:rPr>
          <w:rFonts w:ascii="Arial" w:hAnsi="Arial" w:cs="Arial"/>
          <w:sz w:val="18"/>
          <w:szCs w:val="18"/>
        </w:rPr>
        <w:t>w miejscach do tego niewyznaczonych</w:t>
      </w:r>
      <w:r w:rsidR="00BF0D16" w:rsidRPr="00CA1515">
        <w:rPr>
          <w:rFonts w:ascii="Arial" w:hAnsi="Arial" w:cs="Arial"/>
          <w:i/>
          <w:iCs/>
          <w:color w:val="1F497D" w:themeColor="text2"/>
          <w:sz w:val="18"/>
          <w:szCs w:val="18"/>
        </w:rPr>
        <w:t>.</w:t>
      </w:r>
    </w:p>
    <w:p w14:paraId="452324F1" w14:textId="7081AA9B" w:rsidR="00BF0D16" w:rsidRDefault="00BF0D16" w:rsidP="00B2508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Pracownicy </w:t>
      </w:r>
      <w:r w:rsidR="005556CE">
        <w:rPr>
          <w:rFonts w:ascii="Arial" w:hAnsi="Arial" w:cs="Arial"/>
          <w:sz w:val="18"/>
          <w:szCs w:val="18"/>
        </w:rPr>
        <w:t xml:space="preserve">Wykonawców </w:t>
      </w:r>
      <w:r>
        <w:rPr>
          <w:rFonts w:ascii="Arial" w:hAnsi="Arial" w:cs="Arial"/>
          <w:sz w:val="18"/>
          <w:szCs w:val="18"/>
        </w:rPr>
        <w:t>są obowiązani do przestrzegania:</w:t>
      </w:r>
    </w:p>
    <w:p w14:paraId="704CFEF3" w14:textId="77777777" w:rsidR="00BF0D16" w:rsidRDefault="00BF0D16" w:rsidP="00B25087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zakazu wstępu do oznakowanych stref niebezpiecznych;</w:t>
      </w:r>
    </w:p>
    <w:p w14:paraId="54DDA278" w14:textId="77777777" w:rsidR="00BF0D16" w:rsidRPr="00867523" w:rsidRDefault="00BF0D16" w:rsidP="00B25087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67523">
        <w:rPr>
          <w:rFonts w:ascii="Arial" w:hAnsi="Arial" w:cs="Arial"/>
          <w:sz w:val="18"/>
          <w:szCs w:val="18"/>
        </w:rPr>
        <w:t>lokalnych zakazów i nakazów;</w:t>
      </w:r>
    </w:p>
    <w:p w14:paraId="55AEA88A" w14:textId="77777777" w:rsidR="00BF0D16" w:rsidRPr="00867523" w:rsidRDefault="00932468" w:rsidP="00B25087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67523">
        <w:rPr>
          <w:rFonts w:ascii="Arial" w:hAnsi="Arial" w:cs="Arial"/>
          <w:sz w:val="18"/>
          <w:szCs w:val="18"/>
        </w:rPr>
        <w:t xml:space="preserve">wymagań stosowania </w:t>
      </w:r>
      <w:r w:rsidR="00BF0D16" w:rsidRPr="00867523">
        <w:rPr>
          <w:rFonts w:ascii="Arial" w:hAnsi="Arial" w:cs="Arial"/>
          <w:sz w:val="18"/>
          <w:szCs w:val="18"/>
        </w:rPr>
        <w:t>środków ochrony indywidualnej dostosowanych do zagrożeń występujących w miejscu realizacji prac.</w:t>
      </w:r>
    </w:p>
    <w:p w14:paraId="288492E5" w14:textId="177B56F6" w:rsidR="00BF0D16" w:rsidRPr="007C42D5" w:rsidRDefault="005026BE" w:rsidP="00B2508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C42D5">
        <w:rPr>
          <w:rFonts w:ascii="Arial" w:hAnsi="Arial" w:cs="Arial"/>
          <w:sz w:val="18"/>
          <w:szCs w:val="18"/>
        </w:rPr>
        <w:t>Pracownicy wykonawcy są również zobowiązani do przestrzegania lokalnych procedur LOTO</w:t>
      </w:r>
      <w:r w:rsidR="004254AC" w:rsidRPr="007C42D5">
        <w:rPr>
          <w:rFonts w:ascii="Arial" w:hAnsi="Arial" w:cs="Arial"/>
          <w:sz w:val="18"/>
          <w:szCs w:val="18"/>
        </w:rPr>
        <w:t>-</w:t>
      </w:r>
      <w:r w:rsidR="00E65FBA" w:rsidRPr="007C42D5">
        <w:rPr>
          <w:rFonts w:ascii="Arial" w:hAnsi="Arial" w:cs="Arial"/>
          <w:sz w:val="18"/>
          <w:szCs w:val="18"/>
        </w:rPr>
        <w:t xml:space="preserve"> „</w:t>
      </w:r>
      <w:proofErr w:type="spellStart"/>
      <w:r w:rsidR="00E65FBA" w:rsidRPr="007C42D5">
        <w:rPr>
          <w:rFonts w:ascii="Arial" w:hAnsi="Arial" w:cs="Arial"/>
          <w:sz w:val="18"/>
          <w:szCs w:val="18"/>
        </w:rPr>
        <w:t>Lockout</w:t>
      </w:r>
      <w:proofErr w:type="spellEnd"/>
      <w:r w:rsidR="00E65FBA" w:rsidRPr="007C42D5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="00E65FBA" w:rsidRPr="007C42D5">
        <w:rPr>
          <w:rFonts w:ascii="Arial" w:hAnsi="Arial" w:cs="Arial"/>
          <w:sz w:val="18"/>
          <w:szCs w:val="18"/>
        </w:rPr>
        <w:t>Tagout</w:t>
      </w:r>
      <w:proofErr w:type="spellEnd"/>
      <w:r w:rsidR="00E65FBA" w:rsidRPr="007C42D5">
        <w:rPr>
          <w:rFonts w:ascii="Arial" w:hAnsi="Arial" w:cs="Arial"/>
          <w:sz w:val="18"/>
          <w:szCs w:val="18"/>
        </w:rPr>
        <w:t xml:space="preserve">” </w:t>
      </w:r>
      <w:r w:rsidRPr="007C42D5">
        <w:rPr>
          <w:rFonts w:ascii="Arial" w:hAnsi="Arial" w:cs="Arial"/>
          <w:sz w:val="18"/>
          <w:szCs w:val="18"/>
        </w:rPr>
        <w:t>(blokowanie i znakowanie</w:t>
      </w:r>
      <w:r w:rsidR="004254AC" w:rsidRPr="007C42D5">
        <w:rPr>
          <w:rFonts w:ascii="Arial" w:hAnsi="Arial" w:cs="Arial"/>
          <w:sz w:val="18"/>
          <w:szCs w:val="18"/>
        </w:rPr>
        <w:t xml:space="preserve"> maszyn i</w:t>
      </w:r>
      <w:r w:rsidRPr="007C42D5">
        <w:rPr>
          <w:rFonts w:ascii="Arial" w:hAnsi="Arial" w:cs="Arial"/>
          <w:sz w:val="18"/>
          <w:szCs w:val="18"/>
        </w:rPr>
        <w:t xml:space="preserve"> </w:t>
      </w:r>
      <w:r w:rsidR="004254AC" w:rsidRPr="007C42D5">
        <w:rPr>
          <w:rFonts w:ascii="Arial" w:hAnsi="Arial" w:cs="Arial"/>
          <w:sz w:val="18"/>
          <w:szCs w:val="18"/>
        </w:rPr>
        <w:t>instalacji</w:t>
      </w:r>
      <w:r w:rsidRPr="007C42D5">
        <w:rPr>
          <w:rFonts w:ascii="Arial" w:hAnsi="Arial" w:cs="Arial"/>
          <w:sz w:val="18"/>
          <w:szCs w:val="18"/>
        </w:rPr>
        <w:t>)</w:t>
      </w:r>
      <w:r w:rsidR="004254AC" w:rsidRPr="007C42D5">
        <w:rPr>
          <w:rFonts w:ascii="Arial" w:hAnsi="Arial" w:cs="Arial"/>
          <w:sz w:val="18"/>
          <w:szCs w:val="18"/>
        </w:rPr>
        <w:t>.</w:t>
      </w:r>
    </w:p>
    <w:p w14:paraId="3FADF1AB" w14:textId="097D7269" w:rsidR="00D411E8" w:rsidRPr="007C42D5" w:rsidRDefault="00BF0D16" w:rsidP="00B2508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67523">
        <w:rPr>
          <w:rFonts w:ascii="Arial" w:hAnsi="Arial" w:cs="Arial"/>
          <w:sz w:val="18"/>
          <w:szCs w:val="18"/>
        </w:rPr>
        <w:t>Wykonawc</w:t>
      </w:r>
      <w:r w:rsidR="00287C23">
        <w:rPr>
          <w:rFonts w:ascii="Arial" w:hAnsi="Arial" w:cs="Arial"/>
          <w:sz w:val="18"/>
          <w:szCs w:val="18"/>
        </w:rPr>
        <w:t>a</w:t>
      </w:r>
      <w:r w:rsidRPr="00867523">
        <w:rPr>
          <w:rFonts w:ascii="Arial" w:hAnsi="Arial" w:cs="Arial"/>
          <w:sz w:val="18"/>
          <w:szCs w:val="18"/>
        </w:rPr>
        <w:t xml:space="preserve"> </w:t>
      </w:r>
      <w:r w:rsidR="00287C23">
        <w:rPr>
          <w:rFonts w:ascii="Arial" w:hAnsi="Arial" w:cs="Arial"/>
          <w:sz w:val="18"/>
          <w:szCs w:val="18"/>
        </w:rPr>
        <w:t xml:space="preserve">jest </w:t>
      </w:r>
      <w:r w:rsidRPr="00867523">
        <w:rPr>
          <w:rFonts w:ascii="Arial" w:hAnsi="Arial" w:cs="Arial"/>
          <w:sz w:val="18"/>
          <w:szCs w:val="18"/>
        </w:rPr>
        <w:t>obowiązan</w:t>
      </w:r>
      <w:r w:rsidR="00287C23">
        <w:rPr>
          <w:rFonts w:ascii="Arial" w:hAnsi="Arial" w:cs="Arial"/>
          <w:sz w:val="18"/>
          <w:szCs w:val="18"/>
        </w:rPr>
        <w:t>y</w:t>
      </w:r>
      <w:r w:rsidRPr="00867523">
        <w:rPr>
          <w:rFonts w:ascii="Arial" w:hAnsi="Arial" w:cs="Arial"/>
          <w:sz w:val="18"/>
          <w:szCs w:val="18"/>
        </w:rPr>
        <w:t xml:space="preserve"> do niezwłocznego informowania </w:t>
      </w:r>
      <w:r w:rsidR="005556CE">
        <w:rPr>
          <w:rFonts w:ascii="Arial" w:hAnsi="Arial" w:cs="Arial"/>
          <w:sz w:val="18"/>
          <w:szCs w:val="18"/>
        </w:rPr>
        <w:t>Z</w:t>
      </w:r>
      <w:r w:rsidR="005556CE" w:rsidRPr="00867523">
        <w:rPr>
          <w:rFonts w:ascii="Arial" w:hAnsi="Arial" w:cs="Arial"/>
          <w:sz w:val="18"/>
          <w:szCs w:val="18"/>
        </w:rPr>
        <w:t xml:space="preserve">amawiającego </w:t>
      </w:r>
      <w:r>
        <w:rPr>
          <w:rFonts w:ascii="Arial" w:hAnsi="Arial" w:cs="Arial"/>
          <w:sz w:val="18"/>
          <w:szCs w:val="18"/>
        </w:rPr>
        <w:t xml:space="preserve">o każdym </w:t>
      </w:r>
      <w:r w:rsidR="00B16186" w:rsidRPr="007C42D5">
        <w:rPr>
          <w:rFonts w:ascii="Arial" w:hAnsi="Arial" w:cs="Arial"/>
          <w:sz w:val="18"/>
          <w:szCs w:val="18"/>
        </w:rPr>
        <w:t>incydencie</w:t>
      </w:r>
      <w:r w:rsidR="00B16186">
        <w:rPr>
          <w:rFonts w:ascii="Arial" w:hAnsi="Arial" w:cs="Arial"/>
          <w:sz w:val="18"/>
          <w:szCs w:val="18"/>
        </w:rPr>
        <w:t xml:space="preserve"> i </w:t>
      </w:r>
      <w:r>
        <w:rPr>
          <w:rFonts w:ascii="Arial" w:hAnsi="Arial" w:cs="Arial"/>
          <w:sz w:val="18"/>
          <w:szCs w:val="18"/>
        </w:rPr>
        <w:t xml:space="preserve">wypadku przy pracy, który wystąpił podczas prac wykonywanych dla </w:t>
      </w:r>
      <w:r w:rsidR="00E01D2E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amawiającego.</w:t>
      </w:r>
      <w:r w:rsidR="00F964C5" w:rsidRPr="007C42D5">
        <w:rPr>
          <w:rFonts w:ascii="Arial" w:hAnsi="Arial" w:cs="Arial"/>
          <w:sz w:val="18"/>
          <w:szCs w:val="18"/>
        </w:rPr>
        <w:t xml:space="preserve"> </w:t>
      </w:r>
      <w:r w:rsidR="008E53F9" w:rsidRPr="007C42D5">
        <w:rPr>
          <w:rFonts w:ascii="Arial" w:hAnsi="Arial" w:cs="Arial"/>
          <w:sz w:val="18"/>
          <w:szCs w:val="18"/>
        </w:rPr>
        <w:t xml:space="preserve">Wszystkie incydenty na terenie </w:t>
      </w:r>
      <w:r w:rsidR="00B16186" w:rsidRPr="007C42D5">
        <w:rPr>
          <w:rFonts w:ascii="Arial" w:hAnsi="Arial" w:cs="Arial"/>
          <w:sz w:val="18"/>
          <w:szCs w:val="18"/>
        </w:rPr>
        <w:t>Z</w:t>
      </w:r>
      <w:r w:rsidR="00D411E8" w:rsidRPr="007C42D5">
        <w:rPr>
          <w:rFonts w:ascii="Arial" w:hAnsi="Arial" w:cs="Arial"/>
          <w:sz w:val="18"/>
          <w:szCs w:val="18"/>
        </w:rPr>
        <w:t>amawiającego</w:t>
      </w:r>
      <w:r w:rsidR="00B16186" w:rsidRPr="007C42D5">
        <w:rPr>
          <w:rFonts w:ascii="Arial" w:hAnsi="Arial" w:cs="Arial"/>
          <w:sz w:val="18"/>
          <w:szCs w:val="18"/>
        </w:rPr>
        <w:t xml:space="preserve"> </w:t>
      </w:r>
      <w:r w:rsidR="008E53F9" w:rsidRPr="007C42D5">
        <w:rPr>
          <w:rFonts w:ascii="Arial" w:hAnsi="Arial" w:cs="Arial"/>
          <w:sz w:val="18"/>
          <w:szCs w:val="18"/>
        </w:rPr>
        <w:t xml:space="preserve">muszą zostać przeanalizowane. </w:t>
      </w:r>
      <w:r w:rsidR="004254AC" w:rsidRPr="007C42D5">
        <w:rPr>
          <w:rFonts w:ascii="Arial" w:hAnsi="Arial" w:cs="Arial"/>
          <w:sz w:val="18"/>
          <w:szCs w:val="18"/>
        </w:rPr>
        <w:t>Zamawiający</w:t>
      </w:r>
      <w:r w:rsidR="00501317" w:rsidRPr="007C42D5">
        <w:rPr>
          <w:rFonts w:ascii="Arial" w:hAnsi="Arial" w:cs="Arial"/>
          <w:sz w:val="18"/>
          <w:szCs w:val="18"/>
        </w:rPr>
        <w:t xml:space="preserve"> </w:t>
      </w:r>
      <w:r w:rsidR="008E53F9" w:rsidRPr="007C42D5">
        <w:rPr>
          <w:rFonts w:ascii="Arial" w:hAnsi="Arial" w:cs="Arial"/>
          <w:sz w:val="18"/>
          <w:szCs w:val="18"/>
        </w:rPr>
        <w:t>będzie</w:t>
      </w:r>
      <w:r w:rsidR="00501317" w:rsidRPr="007C42D5">
        <w:rPr>
          <w:rFonts w:ascii="Arial" w:hAnsi="Arial" w:cs="Arial"/>
          <w:sz w:val="18"/>
          <w:szCs w:val="18"/>
        </w:rPr>
        <w:t xml:space="preserve"> </w:t>
      </w:r>
      <w:r w:rsidR="008E53F9" w:rsidRPr="007C42D5">
        <w:rPr>
          <w:rFonts w:ascii="Arial" w:hAnsi="Arial" w:cs="Arial"/>
          <w:sz w:val="18"/>
          <w:szCs w:val="18"/>
        </w:rPr>
        <w:t>koordynował proces analizy incydentów</w:t>
      </w:r>
      <w:r w:rsidR="00D411E8" w:rsidRPr="007C42D5">
        <w:rPr>
          <w:rFonts w:ascii="Arial" w:hAnsi="Arial" w:cs="Arial"/>
          <w:sz w:val="18"/>
          <w:szCs w:val="18"/>
        </w:rPr>
        <w:t>/wypadków</w:t>
      </w:r>
      <w:r w:rsidR="008E53F9" w:rsidRPr="007C42D5">
        <w:rPr>
          <w:rFonts w:ascii="Arial" w:hAnsi="Arial" w:cs="Arial"/>
          <w:sz w:val="18"/>
          <w:szCs w:val="18"/>
        </w:rPr>
        <w:t xml:space="preserve">, przy aktywnym udziale i współpracy przedstawiciela BHP </w:t>
      </w:r>
      <w:r w:rsidR="004254AC" w:rsidRPr="007C42D5">
        <w:rPr>
          <w:rFonts w:ascii="Arial" w:hAnsi="Arial" w:cs="Arial"/>
          <w:sz w:val="18"/>
          <w:szCs w:val="18"/>
        </w:rPr>
        <w:t>W</w:t>
      </w:r>
      <w:r w:rsidR="008E53F9" w:rsidRPr="007C42D5">
        <w:rPr>
          <w:rFonts w:ascii="Arial" w:hAnsi="Arial" w:cs="Arial"/>
          <w:sz w:val="18"/>
          <w:szCs w:val="18"/>
        </w:rPr>
        <w:t>ykonawcy</w:t>
      </w:r>
      <w:r w:rsidR="00D411E8" w:rsidRPr="007C42D5">
        <w:rPr>
          <w:rFonts w:ascii="Arial" w:hAnsi="Arial" w:cs="Arial"/>
          <w:sz w:val="18"/>
          <w:szCs w:val="18"/>
        </w:rPr>
        <w:t xml:space="preserve"> lub/i kierującego ze strony </w:t>
      </w:r>
      <w:r w:rsidR="004254AC" w:rsidRPr="007C42D5">
        <w:rPr>
          <w:rFonts w:ascii="Arial" w:hAnsi="Arial" w:cs="Arial"/>
          <w:sz w:val="18"/>
          <w:szCs w:val="18"/>
        </w:rPr>
        <w:t>W</w:t>
      </w:r>
      <w:r w:rsidR="00D411E8" w:rsidRPr="007C42D5">
        <w:rPr>
          <w:rFonts w:ascii="Arial" w:hAnsi="Arial" w:cs="Arial"/>
          <w:sz w:val="18"/>
          <w:szCs w:val="18"/>
        </w:rPr>
        <w:t>ykonawcy</w:t>
      </w:r>
      <w:r w:rsidR="008E53F9" w:rsidRPr="007C42D5">
        <w:rPr>
          <w:rFonts w:ascii="Arial" w:hAnsi="Arial" w:cs="Arial"/>
          <w:sz w:val="18"/>
          <w:szCs w:val="18"/>
        </w:rPr>
        <w:t>.</w:t>
      </w:r>
      <w:r w:rsidR="00D411E8" w:rsidRPr="007C42D5">
        <w:rPr>
          <w:rFonts w:ascii="Arial" w:hAnsi="Arial" w:cs="Arial"/>
          <w:sz w:val="18"/>
          <w:szCs w:val="18"/>
        </w:rPr>
        <w:t xml:space="preserve"> Działania naprawcze uzgodnione po przeprowadzonej analizie, </w:t>
      </w:r>
      <w:r w:rsidR="004254AC" w:rsidRPr="007C42D5">
        <w:rPr>
          <w:rFonts w:ascii="Arial" w:hAnsi="Arial" w:cs="Arial"/>
          <w:sz w:val="18"/>
          <w:szCs w:val="18"/>
        </w:rPr>
        <w:t>W</w:t>
      </w:r>
      <w:r w:rsidR="00D411E8" w:rsidRPr="007C42D5">
        <w:rPr>
          <w:rFonts w:ascii="Arial" w:hAnsi="Arial" w:cs="Arial"/>
          <w:sz w:val="18"/>
          <w:szCs w:val="18"/>
        </w:rPr>
        <w:t>ykonawca wprowadza zgodnie z harmonogramem</w:t>
      </w:r>
      <w:r w:rsidR="00177B1B" w:rsidRPr="007C42D5">
        <w:rPr>
          <w:rFonts w:ascii="Arial" w:hAnsi="Arial" w:cs="Arial"/>
          <w:sz w:val="18"/>
          <w:szCs w:val="18"/>
        </w:rPr>
        <w:t xml:space="preserve"> informując Zamawiającego o ich zakończeniu</w:t>
      </w:r>
      <w:r w:rsidR="00D411E8" w:rsidRPr="007C42D5">
        <w:rPr>
          <w:rFonts w:ascii="Arial" w:hAnsi="Arial" w:cs="Arial"/>
          <w:sz w:val="18"/>
          <w:szCs w:val="18"/>
        </w:rPr>
        <w:t>.</w:t>
      </w:r>
      <w:r w:rsidR="008E53F9" w:rsidRPr="007C42D5">
        <w:rPr>
          <w:rFonts w:ascii="Arial" w:hAnsi="Arial" w:cs="Arial"/>
          <w:sz w:val="18"/>
          <w:szCs w:val="18"/>
        </w:rPr>
        <w:t xml:space="preserve">  </w:t>
      </w:r>
    </w:p>
    <w:p w14:paraId="18B58E1E" w14:textId="0293E6C8" w:rsidR="00BF0D16" w:rsidRPr="007C42D5" w:rsidRDefault="00BF0D16" w:rsidP="00B2508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deklaruje udostępnienie niezbędnych informacji i materiałów oraz udzielenie wszechstronnej pomocy osobom badającym okoliczności i przyczyny wypadku (zgodnie z Kodeksem Pracy).</w:t>
      </w:r>
      <w:r w:rsidR="00F964C5">
        <w:rPr>
          <w:rFonts w:ascii="Arial" w:hAnsi="Arial" w:cs="Arial"/>
          <w:sz w:val="18"/>
          <w:szCs w:val="18"/>
        </w:rPr>
        <w:t xml:space="preserve"> </w:t>
      </w:r>
    </w:p>
    <w:p w14:paraId="34D82A65" w14:textId="532CD7E7" w:rsidR="004C0E43" w:rsidRPr="007C42D5" w:rsidRDefault="00002C55" w:rsidP="00B2508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C42D5">
        <w:rPr>
          <w:rFonts w:ascii="Arial" w:hAnsi="Arial" w:cs="Arial"/>
          <w:sz w:val="18"/>
          <w:szCs w:val="18"/>
        </w:rPr>
        <w:t xml:space="preserve">Wykonawca przy współpracy z </w:t>
      </w:r>
      <w:r w:rsidR="004C0E43" w:rsidRPr="007C42D5">
        <w:rPr>
          <w:rFonts w:ascii="Arial" w:hAnsi="Arial" w:cs="Arial"/>
          <w:sz w:val="18"/>
          <w:szCs w:val="18"/>
        </w:rPr>
        <w:t>Z</w:t>
      </w:r>
      <w:r w:rsidRPr="007C42D5">
        <w:rPr>
          <w:rFonts w:ascii="Arial" w:hAnsi="Arial" w:cs="Arial"/>
          <w:sz w:val="18"/>
          <w:szCs w:val="18"/>
        </w:rPr>
        <w:t>amawiającym jest zobowiązany</w:t>
      </w:r>
      <w:r w:rsidR="004C0E43" w:rsidRPr="007C42D5">
        <w:rPr>
          <w:rFonts w:ascii="Arial" w:hAnsi="Arial" w:cs="Arial"/>
          <w:sz w:val="18"/>
          <w:szCs w:val="18"/>
        </w:rPr>
        <w:t xml:space="preserve"> </w:t>
      </w:r>
      <w:r w:rsidR="0078299A" w:rsidRPr="007C42D5">
        <w:rPr>
          <w:rFonts w:ascii="Arial" w:hAnsi="Arial" w:cs="Arial"/>
          <w:sz w:val="18"/>
          <w:szCs w:val="18"/>
        </w:rPr>
        <w:t>brać aktywny udział</w:t>
      </w:r>
      <w:r w:rsidRPr="007C42D5">
        <w:rPr>
          <w:rFonts w:ascii="Arial" w:hAnsi="Arial" w:cs="Arial"/>
          <w:sz w:val="18"/>
          <w:szCs w:val="18"/>
        </w:rPr>
        <w:t xml:space="preserve">  obserwacj</w:t>
      </w:r>
      <w:r w:rsidR="0078299A" w:rsidRPr="007C42D5">
        <w:rPr>
          <w:rFonts w:ascii="Arial" w:hAnsi="Arial" w:cs="Arial"/>
          <w:sz w:val="18"/>
          <w:szCs w:val="18"/>
        </w:rPr>
        <w:t>ach</w:t>
      </w:r>
      <w:r w:rsidRPr="007C42D5">
        <w:rPr>
          <w:rFonts w:ascii="Arial" w:hAnsi="Arial" w:cs="Arial"/>
          <w:sz w:val="18"/>
          <w:szCs w:val="18"/>
        </w:rPr>
        <w:t xml:space="preserve">, </w:t>
      </w:r>
      <w:r w:rsidR="0078299A" w:rsidRPr="007C42D5">
        <w:rPr>
          <w:rFonts w:ascii="Arial" w:hAnsi="Arial" w:cs="Arial"/>
          <w:sz w:val="18"/>
          <w:szCs w:val="18"/>
        </w:rPr>
        <w:t>przeglądach BHP</w:t>
      </w:r>
      <w:r w:rsidRPr="007C42D5">
        <w:rPr>
          <w:rFonts w:ascii="Arial" w:hAnsi="Arial" w:cs="Arial"/>
          <w:sz w:val="18"/>
          <w:szCs w:val="18"/>
        </w:rPr>
        <w:t xml:space="preserve"> oraz</w:t>
      </w:r>
      <w:r w:rsidR="004C0E43" w:rsidRPr="007C42D5">
        <w:rPr>
          <w:rFonts w:ascii="Arial" w:hAnsi="Arial" w:cs="Arial"/>
          <w:sz w:val="18"/>
          <w:szCs w:val="18"/>
        </w:rPr>
        <w:t xml:space="preserve"> </w:t>
      </w:r>
      <w:r w:rsidRPr="007C42D5">
        <w:rPr>
          <w:rFonts w:ascii="Arial" w:hAnsi="Arial" w:cs="Arial"/>
          <w:sz w:val="18"/>
          <w:szCs w:val="18"/>
        </w:rPr>
        <w:t>aud</w:t>
      </w:r>
      <w:r w:rsidR="0078299A" w:rsidRPr="007C42D5">
        <w:rPr>
          <w:rFonts w:ascii="Arial" w:hAnsi="Arial" w:cs="Arial"/>
          <w:sz w:val="18"/>
          <w:szCs w:val="18"/>
        </w:rPr>
        <w:t>y</w:t>
      </w:r>
      <w:r w:rsidRPr="007C42D5">
        <w:rPr>
          <w:rFonts w:ascii="Arial" w:hAnsi="Arial" w:cs="Arial"/>
          <w:sz w:val="18"/>
          <w:szCs w:val="18"/>
        </w:rPr>
        <w:t>t</w:t>
      </w:r>
      <w:r w:rsidR="0078299A" w:rsidRPr="007C42D5">
        <w:rPr>
          <w:rFonts w:ascii="Arial" w:hAnsi="Arial" w:cs="Arial"/>
          <w:sz w:val="18"/>
          <w:szCs w:val="18"/>
        </w:rPr>
        <w:t>ach</w:t>
      </w:r>
      <w:r w:rsidRPr="007C42D5">
        <w:rPr>
          <w:rFonts w:ascii="Arial" w:hAnsi="Arial" w:cs="Arial"/>
          <w:sz w:val="18"/>
          <w:szCs w:val="18"/>
        </w:rPr>
        <w:t xml:space="preserve"> prowadz</w:t>
      </w:r>
      <w:r w:rsidR="004C0E43" w:rsidRPr="007C42D5">
        <w:rPr>
          <w:rFonts w:ascii="Arial" w:hAnsi="Arial" w:cs="Arial"/>
          <w:sz w:val="18"/>
          <w:szCs w:val="18"/>
        </w:rPr>
        <w:t>onych</w:t>
      </w:r>
      <w:r w:rsidRPr="007C42D5">
        <w:rPr>
          <w:rFonts w:ascii="Arial" w:hAnsi="Arial" w:cs="Arial"/>
          <w:sz w:val="18"/>
          <w:szCs w:val="18"/>
        </w:rPr>
        <w:t xml:space="preserve"> prac (</w:t>
      </w:r>
      <w:r w:rsidR="0078299A" w:rsidRPr="007C42D5">
        <w:rPr>
          <w:rFonts w:ascii="Arial" w:hAnsi="Arial" w:cs="Arial"/>
          <w:sz w:val="18"/>
          <w:szCs w:val="18"/>
        </w:rPr>
        <w:t xml:space="preserve">np. </w:t>
      </w:r>
      <w:r w:rsidRPr="007C42D5">
        <w:rPr>
          <w:rFonts w:ascii="Arial" w:hAnsi="Arial" w:cs="Arial"/>
          <w:sz w:val="18"/>
          <w:szCs w:val="18"/>
        </w:rPr>
        <w:t>aud</w:t>
      </w:r>
      <w:r w:rsidR="0078299A" w:rsidRPr="007C42D5">
        <w:rPr>
          <w:rFonts w:ascii="Arial" w:hAnsi="Arial" w:cs="Arial"/>
          <w:sz w:val="18"/>
          <w:szCs w:val="18"/>
        </w:rPr>
        <w:t>y</w:t>
      </w:r>
      <w:r w:rsidRPr="007C42D5">
        <w:rPr>
          <w:rFonts w:ascii="Arial" w:hAnsi="Arial" w:cs="Arial"/>
          <w:sz w:val="18"/>
          <w:szCs w:val="18"/>
        </w:rPr>
        <w:t xml:space="preserve">t </w:t>
      </w:r>
      <w:r w:rsidR="004254AC" w:rsidRPr="007C42D5">
        <w:rPr>
          <w:rFonts w:ascii="Arial" w:hAnsi="Arial" w:cs="Arial"/>
          <w:sz w:val="18"/>
          <w:szCs w:val="18"/>
        </w:rPr>
        <w:t>tygodniowy</w:t>
      </w:r>
      <w:r w:rsidRPr="007C42D5">
        <w:rPr>
          <w:rFonts w:ascii="Arial" w:hAnsi="Arial" w:cs="Arial"/>
          <w:sz w:val="18"/>
          <w:szCs w:val="18"/>
        </w:rPr>
        <w:t>)</w:t>
      </w:r>
      <w:r w:rsidR="0078299A" w:rsidRPr="007C42D5">
        <w:rPr>
          <w:rFonts w:ascii="Arial" w:hAnsi="Arial" w:cs="Arial"/>
          <w:sz w:val="18"/>
          <w:szCs w:val="18"/>
        </w:rPr>
        <w:t xml:space="preserve"> i monitorować wskaźniki BHP</w:t>
      </w:r>
      <w:r w:rsidR="004C0E43" w:rsidRPr="007C42D5">
        <w:rPr>
          <w:rFonts w:ascii="Arial" w:hAnsi="Arial" w:cs="Arial"/>
          <w:sz w:val="18"/>
          <w:szCs w:val="18"/>
        </w:rPr>
        <w:t>.</w:t>
      </w:r>
    </w:p>
    <w:p w14:paraId="7E2B92EA" w14:textId="68B952C9" w:rsidR="004C0E43" w:rsidRPr="007C42D5" w:rsidRDefault="004C0E43" w:rsidP="00B2508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C42D5">
        <w:rPr>
          <w:rFonts w:ascii="Arial" w:hAnsi="Arial" w:cs="Arial"/>
          <w:sz w:val="18"/>
          <w:szCs w:val="18"/>
        </w:rPr>
        <w:t>Wykonawca  musi  posiadać struktury BHP zgodne z obowiązującymi przepisami prawa polskiego.</w:t>
      </w:r>
      <w:r w:rsidR="00B71357" w:rsidRPr="007C42D5">
        <w:rPr>
          <w:rFonts w:ascii="Arial" w:hAnsi="Arial" w:cs="Arial"/>
          <w:sz w:val="18"/>
          <w:szCs w:val="18"/>
        </w:rPr>
        <w:t xml:space="preserve"> Dodatkowo dla projektów/ zleceń Wykonawca w porozumieniu z Zamawiającym określa strukturę wsparcia w zakresie BHP ze strony Wykonawcy (np. dodatkowy nadzór, służbę BHP itp.)</w:t>
      </w:r>
    </w:p>
    <w:p w14:paraId="28A9D3DE" w14:textId="1631C63D" w:rsidR="00EE24BF" w:rsidRPr="00CA1515" w:rsidRDefault="00EE24BF" w:rsidP="00EE24B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iCs/>
          <w:color w:val="1F497D" w:themeColor="text2"/>
          <w:sz w:val="18"/>
          <w:szCs w:val="18"/>
        </w:rPr>
      </w:pPr>
    </w:p>
    <w:p w14:paraId="12F1684B" w14:textId="28BF7EC2" w:rsidR="00EE24BF" w:rsidRPr="007C42D5" w:rsidRDefault="00EE24BF" w:rsidP="00B2508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C42D5">
        <w:rPr>
          <w:rFonts w:ascii="Arial" w:hAnsi="Arial" w:cs="Arial"/>
          <w:sz w:val="18"/>
          <w:szCs w:val="18"/>
        </w:rPr>
        <w:t>Dla prac niskiego ryzyka jeśli:</w:t>
      </w:r>
    </w:p>
    <w:p w14:paraId="7CD98238" w14:textId="4B76A831" w:rsidR="00EE24BF" w:rsidRPr="007C42D5" w:rsidRDefault="00EE24BF" w:rsidP="00B25087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C42D5">
        <w:rPr>
          <w:rFonts w:ascii="Arial" w:hAnsi="Arial" w:cs="Arial"/>
          <w:sz w:val="18"/>
          <w:szCs w:val="18"/>
        </w:rPr>
        <w:t>Czas trwania prac wynosi powyżej 2 tygodni i p</w:t>
      </w:r>
      <w:r w:rsidR="00287C23" w:rsidRPr="007C42D5">
        <w:rPr>
          <w:rFonts w:ascii="Arial" w:hAnsi="Arial" w:cs="Arial"/>
          <w:sz w:val="18"/>
          <w:szCs w:val="18"/>
        </w:rPr>
        <w:t>racownicy</w:t>
      </w:r>
      <w:r w:rsidRPr="007C42D5">
        <w:rPr>
          <w:rFonts w:ascii="Arial" w:hAnsi="Arial" w:cs="Arial"/>
          <w:sz w:val="18"/>
          <w:szCs w:val="18"/>
        </w:rPr>
        <w:t xml:space="preserve"> Wykonawcy na miejscu wykonywania prac w ilości powyżej 25 osób</w:t>
      </w:r>
      <w:r w:rsidR="007B3087" w:rsidRPr="007C42D5">
        <w:rPr>
          <w:rFonts w:ascii="Arial" w:hAnsi="Arial" w:cs="Arial"/>
          <w:sz w:val="18"/>
          <w:szCs w:val="18"/>
        </w:rPr>
        <w:t xml:space="preserve"> - </w:t>
      </w:r>
      <w:r w:rsidRPr="007C42D5">
        <w:rPr>
          <w:rFonts w:ascii="Arial" w:hAnsi="Arial" w:cs="Arial"/>
          <w:sz w:val="18"/>
          <w:szCs w:val="18"/>
        </w:rPr>
        <w:t>wymagane są stałe struktury wsparcia,</w:t>
      </w:r>
    </w:p>
    <w:p w14:paraId="32F18725" w14:textId="714A5277" w:rsidR="00EE24BF" w:rsidRPr="007C42D5" w:rsidRDefault="00EE24BF" w:rsidP="00B25087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C42D5">
        <w:rPr>
          <w:rFonts w:ascii="Arial" w:hAnsi="Arial" w:cs="Arial"/>
          <w:sz w:val="18"/>
          <w:szCs w:val="18"/>
        </w:rPr>
        <w:t>Czas trwania prac wynosi po</w:t>
      </w:r>
      <w:r w:rsidR="00AC3F8D" w:rsidRPr="007C42D5">
        <w:rPr>
          <w:rFonts w:ascii="Arial" w:hAnsi="Arial" w:cs="Arial"/>
          <w:sz w:val="18"/>
          <w:szCs w:val="18"/>
        </w:rPr>
        <w:t>wyżej</w:t>
      </w:r>
      <w:r w:rsidRPr="007C42D5">
        <w:rPr>
          <w:rFonts w:ascii="Arial" w:hAnsi="Arial" w:cs="Arial"/>
          <w:sz w:val="18"/>
          <w:szCs w:val="18"/>
        </w:rPr>
        <w:t xml:space="preserve"> 2 tygodni </w:t>
      </w:r>
      <w:r w:rsidR="00AC3F8D" w:rsidRPr="007C42D5">
        <w:rPr>
          <w:rFonts w:ascii="Arial" w:hAnsi="Arial" w:cs="Arial"/>
          <w:sz w:val="18"/>
          <w:szCs w:val="18"/>
        </w:rPr>
        <w:t>i</w:t>
      </w:r>
      <w:r w:rsidRPr="007C42D5">
        <w:rPr>
          <w:rFonts w:ascii="Arial" w:hAnsi="Arial" w:cs="Arial"/>
          <w:sz w:val="18"/>
          <w:szCs w:val="18"/>
        </w:rPr>
        <w:t xml:space="preserve"> </w:t>
      </w:r>
      <w:r w:rsidR="00287C23" w:rsidRPr="007C42D5">
        <w:rPr>
          <w:rFonts w:ascii="Arial" w:hAnsi="Arial" w:cs="Arial"/>
          <w:sz w:val="18"/>
          <w:szCs w:val="18"/>
        </w:rPr>
        <w:t xml:space="preserve">pracownicy </w:t>
      </w:r>
      <w:r w:rsidRPr="007C42D5">
        <w:rPr>
          <w:rFonts w:ascii="Arial" w:hAnsi="Arial" w:cs="Arial"/>
          <w:sz w:val="18"/>
          <w:szCs w:val="18"/>
        </w:rPr>
        <w:t>Wykonawcy na miejscu wykonywania prac w ilości od</w:t>
      </w:r>
      <w:r w:rsidR="00AC3F8D" w:rsidRPr="007C42D5">
        <w:rPr>
          <w:rFonts w:ascii="Arial" w:hAnsi="Arial" w:cs="Arial"/>
          <w:sz w:val="18"/>
          <w:szCs w:val="18"/>
        </w:rPr>
        <w:t xml:space="preserve"> 10 do 25</w:t>
      </w:r>
      <w:r w:rsidRPr="007C42D5">
        <w:rPr>
          <w:rFonts w:ascii="Arial" w:hAnsi="Arial" w:cs="Arial"/>
          <w:sz w:val="18"/>
          <w:szCs w:val="18"/>
        </w:rPr>
        <w:t xml:space="preserve"> osób</w:t>
      </w:r>
      <w:r w:rsidR="00AC3F8D" w:rsidRPr="007C42D5">
        <w:rPr>
          <w:rFonts w:ascii="Arial" w:hAnsi="Arial" w:cs="Arial"/>
          <w:sz w:val="18"/>
          <w:szCs w:val="18"/>
        </w:rPr>
        <w:t xml:space="preserve"> - zalecane są czasowe struktury wsparcia (w niepełnym wymiarze godzin),</w:t>
      </w:r>
    </w:p>
    <w:p w14:paraId="247D615A" w14:textId="77777777" w:rsidR="00FF085F" w:rsidRPr="007C42D5" w:rsidRDefault="00AC3F8D" w:rsidP="00B2508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C42D5">
        <w:rPr>
          <w:rFonts w:ascii="Arial" w:hAnsi="Arial" w:cs="Arial"/>
          <w:sz w:val="18"/>
          <w:szCs w:val="18"/>
        </w:rPr>
        <w:t>Dla prac wysokiego ryzyka</w:t>
      </w:r>
      <w:r w:rsidR="00FF085F" w:rsidRPr="007C42D5">
        <w:rPr>
          <w:rFonts w:ascii="Arial" w:hAnsi="Arial" w:cs="Arial"/>
          <w:sz w:val="18"/>
          <w:szCs w:val="18"/>
        </w:rPr>
        <w:t>:</w:t>
      </w:r>
    </w:p>
    <w:p w14:paraId="67121611" w14:textId="7DFE9045" w:rsidR="004C0E43" w:rsidRPr="007C42D5" w:rsidRDefault="004C0E43" w:rsidP="00B25087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C42D5">
        <w:rPr>
          <w:rFonts w:ascii="Arial" w:hAnsi="Arial" w:cs="Arial"/>
          <w:sz w:val="18"/>
          <w:szCs w:val="18"/>
        </w:rPr>
        <w:lastRenderedPageBreak/>
        <w:t>o  dowolnym czasie trwania</w:t>
      </w:r>
      <w:r w:rsidR="00AC3F8D" w:rsidRPr="007C42D5">
        <w:rPr>
          <w:rFonts w:ascii="Arial" w:hAnsi="Arial" w:cs="Arial"/>
          <w:sz w:val="18"/>
          <w:szCs w:val="18"/>
        </w:rPr>
        <w:t xml:space="preserve">, </w:t>
      </w:r>
      <w:r w:rsidRPr="007C42D5">
        <w:rPr>
          <w:rFonts w:ascii="Arial" w:hAnsi="Arial" w:cs="Arial"/>
          <w:sz w:val="18"/>
          <w:szCs w:val="18"/>
        </w:rPr>
        <w:t>z</w:t>
      </w:r>
      <w:r w:rsidR="00AC3F8D" w:rsidRPr="007C42D5">
        <w:rPr>
          <w:rFonts w:ascii="Arial" w:hAnsi="Arial" w:cs="Arial"/>
          <w:sz w:val="18"/>
          <w:szCs w:val="18"/>
        </w:rPr>
        <w:t xml:space="preserve"> p</w:t>
      </w:r>
      <w:r w:rsidR="00287C23" w:rsidRPr="007C42D5">
        <w:rPr>
          <w:rFonts w:ascii="Arial" w:hAnsi="Arial" w:cs="Arial"/>
          <w:sz w:val="18"/>
          <w:szCs w:val="18"/>
        </w:rPr>
        <w:t>racownikami</w:t>
      </w:r>
      <w:r w:rsidR="00AC3F8D" w:rsidRPr="007C42D5">
        <w:rPr>
          <w:rFonts w:ascii="Arial" w:hAnsi="Arial" w:cs="Arial"/>
          <w:sz w:val="18"/>
          <w:szCs w:val="18"/>
        </w:rPr>
        <w:t xml:space="preserve"> Wykonawcy przebywającym na miejscu wykonywania prac </w:t>
      </w:r>
      <w:r w:rsidRPr="007C42D5">
        <w:rPr>
          <w:rFonts w:ascii="Arial" w:hAnsi="Arial" w:cs="Arial"/>
          <w:sz w:val="18"/>
          <w:szCs w:val="18"/>
        </w:rPr>
        <w:t>większym  niż  10 osób</w:t>
      </w:r>
      <w:r w:rsidR="00AC3F8D" w:rsidRPr="007C42D5">
        <w:rPr>
          <w:rFonts w:ascii="Arial" w:hAnsi="Arial" w:cs="Arial"/>
          <w:sz w:val="18"/>
          <w:szCs w:val="18"/>
        </w:rPr>
        <w:t xml:space="preserve">, </w:t>
      </w:r>
      <w:r w:rsidRPr="007C42D5">
        <w:rPr>
          <w:rFonts w:ascii="Arial" w:hAnsi="Arial" w:cs="Arial"/>
          <w:sz w:val="18"/>
          <w:szCs w:val="18"/>
        </w:rPr>
        <w:t>należy</w:t>
      </w:r>
      <w:r w:rsidR="00AC3F8D" w:rsidRPr="007C42D5">
        <w:rPr>
          <w:rFonts w:ascii="Arial" w:hAnsi="Arial" w:cs="Arial"/>
          <w:sz w:val="18"/>
          <w:szCs w:val="18"/>
        </w:rPr>
        <w:t xml:space="preserve"> określić stałe struktury wsparcia w zakresie BHP</w:t>
      </w:r>
      <w:r w:rsidRPr="007C42D5">
        <w:rPr>
          <w:rFonts w:ascii="Arial" w:hAnsi="Arial" w:cs="Arial"/>
          <w:sz w:val="18"/>
          <w:szCs w:val="18"/>
        </w:rPr>
        <w:t xml:space="preserve"> obecn</w:t>
      </w:r>
      <w:r w:rsidR="00AC3F8D" w:rsidRPr="007C42D5">
        <w:rPr>
          <w:rFonts w:ascii="Arial" w:hAnsi="Arial" w:cs="Arial"/>
          <w:sz w:val="18"/>
          <w:szCs w:val="18"/>
        </w:rPr>
        <w:t>e</w:t>
      </w:r>
      <w:r w:rsidRPr="007C42D5">
        <w:rPr>
          <w:rFonts w:ascii="Arial" w:hAnsi="Arial" w:cs="Arial"/>
          <w:sz w:val="18"/>
          <w:szCs w:val="18"/>
        </w:rPr>
        <w:t xml:space="preserve">  podczas  wykonywania    prac.</w:t>
      </w:r>
    </w:p>
    <w:p w14:paraId="4F139D11" w14:textId="408A048E" w:rsidR="00AC3F8D" w:rsidRPr="007C42D5" w:rsidRDefault="00AC3F8D" w:rsidP="00B25087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C42D5">
        <w:rPr>
          <w:rFonts w:ascii="Arial" w:hAnsi="Arial" w:cs="Arial"/>
          <w:sz w:val="18"/>
          <w:szCs w:val="18"/>
        </w:rPr>
        <w:t>Wykonawca  musi  określić,  w  porozumieniu z Zamawiającym plan</w:t>
      </w:r>
      <w:r w:rsidR="007B3087" w:rsidRPr="007C42D5">
        <w:rPr>
          <w:rFonts w:ascii="Arial" w:hAnsi="Arial" w:cs="Arial"/>
          <w:sz w:val="18"/>
          <w:szCs w:val="18"/>
        </w:rPr>
        <w:t xml:space="preserve"> </w:t>
      </w:r>
      <w:r w:rsidRPr="007C42D5">
        <w:rPr>
          <w:rFonts w:ascii="Arial" w:hAnsi="Arial" w:cs="Arial"/>
          <w:sz w:val="18"/>
          <w:szCs w:val="18"/>
        </w:rPr>
        <w:t>zarządzania BHP i  wymaganą strukturę  wsparcia. Plan musi również</w:t>
      </w:r>
      <w:r w:rsidR="00401939" w:rsidRPr="007C42D5">
        <w:rPr>
          <w:rFonts w:ascii="Arial" w:hAnsi="Arial" w:cs="Arial"/>
          <w:sz w:val="18"/>
          <w:szCs w:val="18"/>
        </w:rPr>
        <w:t xml:space="preserve"> obejmować</w:t>
      </w:r>
      <w:r w:rsidRPr="007C42D5">
        <w:rPr>
          <w:rFonts w:ascii="Arial" w:hAnsi="Arial" w:cs="Arial"/>
          <w:sz w:val="18"/>
          <w:szCs w:val="18"/>
        </w:rPr>
        <w:t xml:space="preserve"> podwykonawców</w:t>
      </w:r>
      <w:r w:rsidR="00401939" w:rsidRPr="007C42D5">
        <w:rPr>
          <w:rFonts w:ascii="Arial" w:hAnsi="Arial" w:cs="Arial"/>
          <w:sz w:val="18"/>
          <w:szCs w:val="18"/>
        </w:rPr>
        <w:t xml:space="preserve"> Wykonawcy</w:t>
      </w:r>
      <w:r w:rsidRPr="007C42D5">
        <w:rPr>
          <w:rFonts w:ascii="Arial" w:hAnsi="Arial" w:cs="Arial"/>
          <w:sz w:val="18"/>
          <w:szCs w:val="18"/>
        </w:rPr>
        <w:t xml:space="preserve">.  </w:t>
      </w:r>
    </w:p>
    <w:p w14:paraId="38988ADA" w14:textId="77777777" w:rsidR="00AC3F8D" w:rsidRPr="004C0E43" w:rsidRDefault="00AC3F8D" w:rsidP="00AC3F8D">
      <w:pPr>
        <w:pStyle w:val="ListParagraph"/>
        <w:overflowPunct w:val="0"/>
        <w:autoSpaceDE w:val="0"/>
        <w:autoSpaceDN w:val="0"/>
        <w:adjustRightInd w:val="0"/>
        <w:ind w:left="1077"/>
        <w:jc w:val="both"/>
        <w:textAlignment w:val="baseline"/>
        <w:rPr>
          <w:rFonts w:ascii="Arial" w:hAnsi="Arial" w:cs="Arial"/>
          <w:i/>
          <w:iCs/>
          <w:color w:val="4F81BD" w:themeColor="accent1"/>
          <w:sz w:val="18"/>
          <w:szCs w:val="18"/>
        </w:rPr>
      </w:pPr>
    </w:p>
    <w:p w14:paraId="5F8EF2F6" w14:textId="5A0BC512" w:rsidR="00803CC1" w:rsidRPr="007C42D5" w:rsidRDefault="00FA1245" w:rsidP="00B2508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C38A5">
        <w:rPr>
          <w:rFonts w:ascii="Arial" w:hAnsi="Arial" w:cs="Arial"/>
          <w:sz w:val="18"/>
          <w:szCs w:val="18"/>
        </w:rPr>
        <w:t>Wszystkie prace, które zgodnie z wewnętrznymi procedurami Zamawiającego zostały zdefiniowane jako prace szczególnie niebezpieczne</w:t>
      </w:r>
      <w:r w:rsidR="00E65FBA" w:rsidRPr="007C42D5">
        <w:rPr>
          <w:rFonts w:ascii="Arial" w:hAnsi="Arial" w:cs="Arial"/>
          <w:sz w:val="18"/>
          <w:szCs w:val="18"/>
        </w:rPr>
        <w:t xml:space="preserve">, wymienione w § 3, </w:t>
      </w:r>
      <w:r w:rsidR="00EC38A5" w:rsidRPr="007C42D5">
        <w:rPr>
          <w:rFonts w:ascii="Arial" w:hAnsi="Arial" w:cs="Arial"/>
          <w:sz w:val="18"/>
          <w:szCs w:val="18"/>
        </w:rPr>
        <w:t xml:space="preserve">muszą być poprzedzone </w:t>
      </w:r>
      <w:r w:rsidR="00287C23" w:rsidRPr="007C42D5">
        <w:rPr>
          <w:rFonts w:ascii="Arial" w:hAnsi="Arial" w:cs="Arial"/>
          <w:sz w:val="18"/>
          <w:szCs w:val="18"/>
        </w:rPr>
        <w:t xml:space="preserve">pisemnym </w:t>
      </w:r>
      <w:r w:rsidR="003A7B4B" w:rsidRPr="007C42D5">
        <w:rPr>
          <w:rFonts w:ascii="Arial" w:hAnsi="Arial" w:cs="Arial"/>
          <w:sz w:val="18"/>
          <w:szCs w:val="18"/>
        </w:rPr>
        <w:t>zezwoleniem/ poleceniem</w:t>
      </w:r>
      <w:r w:rsidR="00803CC1" w:rsidRPr="007C42D5">
        <w:rPr>
          <w:rFonts w:ascii="Arial" w:hAnsi="Arial" w:cs="Arial"/>
          <w:sz w:val="18"/>
          <w:szCs w:val="18"/>
        </w:rPr>
        <w:t xml:space="preserve"> </w:t>
      </w:r>
      <w:r w:rsidR="00EC38A5" w:rsidRPr="007C42D5">
        <w:rPr>
          <w:rFonts w:ascii="Arial" w:hAnsi="Arial" w:cs="Arial"/>
          <w:sz w:val="18"/>
          <w:szCs w:val="18"/>
        </w:rPr>
        <w:t xml:space="preserve">na pracę </w:t>
      </w:r>
      <w:r w:rsidR="00E65FBA" w:rsidRPr="007C42D5">
        <w:rPr>
          <w:rFonts w:ascii="Arial" w:hAnsi="Arial" w:cs="Arial"/>
          <w:sz w:val="18"/>
          <w:szCs w:val="18"/>
        </w:rPr>
        <w:t xml:space="preserve">. </w:t>
      </w:r>
      <w:r w:rsidR="00287C23" w:rsidRPr="007C42D5">
        <w:rPr>
          <w:rFonts w:ascii="Arial" w:hAnsi="Arial" w:cs="Arial"/>
          <w:sz w:val="18"/>
          <w:szCs w:val="18"/>
        </w:rPr>
        <w:t xml:space="preserve">Wykonawca nie może rozpocząć </w:t>
      </w:r>
      <w:r w:rsidR="00E65FBA" w:rsidRPr="007C42D5">
        <w:rPr>
          <w:rFonts w:ascii="Arial" w:hAnsi="Arial" w:cs="Arial"/>
          <w:sz w:val="18"/>
          <w:szCs w:val="18"/>
        </w:rPr>
        <w:t xml:space="preserve">tych </w:t>
      </w:r>
      <w:r w:rsidR="00287C23" w:rsidRPr="007C42D5">
        <w:rPr>
          <w:rFonts w:ascii="Arial" w:hAnsi="Arial" w:cs="Arial"/>
          <w:sz w:val="18"/>
          <w:szCs w:val="18"/>
        </w:rPr>
        <w:t xml:space="preserve">prac bez </w:t>
      </w:r>
      <w:r w:rsidR="00E65FBA" w:rsidRPr="007C42D5">
        <w:rPr>
          <w:rFonts w:ascii="Arial" w:hAnsi="Arial" w:cs="Arial"/>
          <w:sz w:val="18"/>
          <w:szCs w:val="18"/>
        </w:rPr>
        <w:t xml:space="preserve">uzyskania </w:t>
      </w:r>
      <w:r w:rsidR="00287C23" w:rsidRPr="007C42D5">
        <w:rPr>
          <w:rFonts w:ascii="Arial" w:hAnsi="Arial" w:cs="Arial"/>
          <w:sz w:val="18"/>
          <w:szCs w:val="18"/>
        </w:rPr>
        <w:t xml:space="preserve">pisemnego </w:t>
      </w:r>
      <w:r w:rsidR="003A7B4B" w:rsidRPr="007C42D5">
        <w:rPr>
          <w:rFonts w:ascii="Arial" w:hAnsi="Arial" w:cs="Arial"/>
          <w:sz w:val="18"/>
          <w:szCs w:val="18"/>
        </w:rPr>
        <w:t>zezwolenia/ polecenia</w:t>
      </w:r>
      <w:r w:rsidR="00287C23" w:rsidRPr="007C42D5">
        <w:rPr>
          <w:rFonts w:ascii="Arial" w:hAnsi="Arial" w:cs="Arial"/>
          <w:sz w:val="18"/>
          <w:szCs w:val="18"/>
        </w:rPr>
        <w:t xml:space="preserve"> na pracę. </w:t>
      </w:r>
    </w:p>
    <w:p w14:paraId="7D8FE4C4" w14:textId="77777777" w:rsidR="00803CC1" w:rsidRPr="00CA1515" w:rsidRDefault="00803CC1" w:rsidP="00803CC1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" w:hAnsi="Arial" w:cs="Arial"/>
          <w:color w:val="1F497D" w:themeColor="text2"/>
          <w:sz w:val="18"/>
          <w:szCs w:val="18"/>
        </w:rPr>
      </w:pPr>
    </w:p>
    <w:p w14:paraId="682E93A5" w14:textId="0A0BB0F2" w:rsidR="00EC38A5" w:rsidRPr="007C42D5" w:rsidRDefault="00EC38A5" w:rsidP="007C42D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" w:hAnsi="Arial" w:cs="Arial"/>
          <w:sz w:val="18"/>
          <w:szCs w:val="18"/>
        </w:rPr>
      </w:pPr>
      <w:r w:rsidRPr="007C42D5">
        <w:rPr>
          <w:rFonts w:ascii="Arial" w:hAnsi="Arial" w:cs="Arial"/>
          <w:sz w:val="18"/>
          <w:szCs w:val="18"/>
        </w:rPr>
        <w:t>Wykonawcy i ich podwykonawcy wykonujący dla Zamawiającego pracę o wysokim ryzyku są zobowiązani do:</w:t>
      </w:r>
    </w:p>
    <w:p w14:paraId="232BE079" w14:textId="5ED69C44" w:rsidR="00FA1245" w:rsidRPr="007C42D5" w:rsidRDefault="00A22E60" w:rsidP="00B25087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C42D5">
        <w:rPr>
          <w:rFonts w:ascii="Arial" w:hAnsi="Arial" w:cs="Arial"/>
          <w:sz w:val="18"/>
          <w:szCs w:val="18"/>
        </w:rPr>
        <w:t xml:space="preserve">zapewnienia  wszystkich wymaganych </w:t>
      </w:r>
      <w:r w:rsidR="00803CC1" w:rsidRPr="007C42D5">
        <w:rPr>
          <w:rFonts w:ascii="Arial" w:hAnsi="Arial" w:cs="Arial"/>
          <w:sz w:val="18"/>
          <w:szCs w:val="18"/>
        </w:rPr>
        <w:t xml:space="preserve">środków </w:t>
      </w:r>
      <w:r w:rsidRPr="007C42D5">
        <w:rPr>
          <w:rFonts w:ascii="Arial" w:hAnsi="Arial" w:cs="Arial"/>
          <w:sz w:val="18"/>
          <w:szCs w:val="18"/>
        </w:rPr>
        <w:t xml:space="preserve">bezpieczeństwa, takich jak np. </w:t>
      </w:r>
      <w:r w:rsidR="00803CC1" w:rsidRPr="007C42D5">
        <w:rPr>
          <w:rFonts w:ascii="Arial" w:hAnsi="Arial" w:cs="Arial"/>
          <w:sz w:val="18"/>
          <w:szCs w:val="18"/>
        </w:rPr>
        <w:t xml:space="preserve">ŚOI i zbiorowej, </w:t>
      </w:r>
      <w:r w:rsidRPr="007C42D5">
        <w:rPr>
          <w:rFonts w:ascii="Arial" w:hAnsi="Arial" w:cs="Arial"/>
          <w:sz w:val="18"/>
          <w:szCs w:val="18"/>
        </w:rPr>
        <w:t>dodatkowe gaśnice, ochronę przed upadkiem, sprzęt wentylacyjny,</w:t>
      </w:r>
      <w:r w:rsidR="00803CC1" w:rsidRPr="007C42D5">
        <w:rPr>
          <w:rFonts w:ascii="Arial" w:hAnsi="Arial" w:cs="Arial"/>
          <w:sz w:val="18"/>
          <w:szCs w:val="18"/>
        </w:rPr>
        <w:t xml:space="preserve"> detektory</w:t>
      </w:r>
      <w:r w:rsidRPr="007C42D5">
        <w:rPr>
          <w:rFonts w:ascii="Arial" w:hAnsi="Arial" w:cs="Arial"/>
          <w:sz w:val="18"/>
          <w:szCs w:val="18"/>
        </w:rPr>
        <w:t xml:space="preserve">  powietrza  itp.</w:t>
      </w:r>
    </w:p>
    <w:p w14:paraId="0819CB60" w14:textId="2F52C4F2" w:rsidR="00BF0D16" w:rsidRPr="007C42D5" w:rsidRDefault="00803CC1" w:rsidP="00B25087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C42D5">
        <w:rPr>
          <w:rFonts w:ascii="Arial" w:hAnsi="Arial" w:cs="Arial"/>
          <w:sz w:val="18"/>
          <w:szCs w:val="18"/>
        </w:rPr>
        <w:t>o</w:t>
      </w:r>
      <w:r w:rsidR="00A22E60" w:rsidRPr="007C42D5">
        <w:rPr>
          <w:rFonts w:ascii="Arial" w:hAnsi="Arial" w:cs="Arial"/>
          <w:sz w:val="18"/>
          <w:szCs w:val="18"/>
        </w:rPr>
        <w:t>dpowiedniego</w:t>
      </w:r>
      <w:r w:rsidRPr="007C42D5">
        <w:rPr>
          <w:rFonts w:ascii="Arial" w:hAnsi="Arial" w:cs="Arial"/>
          <w:sz w:val="18"/>
          <w:szCs w:val="18"/>
        </w:rPr>
        <w:t xml:space="preserve"> </w:t>
      </w:r>
      <w:r w:rsidR="00A22E60" w:rsidRPr="007C42D5">
        <w:rPr>
          <w:rFonts w:ascii="Arial" w:hAnsi="Arial" w:cs="Arial"/>
          <w:sz w:val="18"/>
          <w:szCs w:val="18"/>
        </w:rPr>
        <w:t>oznakowan</w:t>
      </w:r>
      <w:r w:rsidRPr="007C42D5">
        <w:rPr>
          <w:rFonts w:ascii="Arial" w:hAnsi="Arial" w:cs="Arial"/>
          <w:sz w:val="18"/>
          <w:szCs w:val="18"/>
        </w:rPr>
        <w:t xml:space="preserve">ia </w:t>
      </w:r>
      <w:r w:rsidR="00A22E60" w:rsidRPr="007C42D5">
        <w:rPr>
          <w:rFonts w:ascii="Arial" w:hAnsi="Arial" w:cs="Arial"/>
          <w:sz w:val="18"/>
          <w:szCs w:val="18"/>
        </w:rPr>
        <w:t xml:space="preserve">i wygrodzenia </w:t>
      </w:r>
      <w:r w:rsidRPr="007C42D5">
        <w:rPr>
          <w:rFonts w:ascii="Arial" w:hAnsi="Arial" w:cs="Arial"/>
          <w:sz w:val="18"/>
          <w:szCs w:val="18"/>
        </w:rPr>
        <w:t xml:space="preserve">miejsca prac </w:t>
      </w:r>
      <w:r w:rsidR="00A22E60" w:rsidRPr="007C42D5">
        <w:rPr>
          <w:rFonts w:ascii="Arial" w:hAnsi="Arial" w:cs="Arial"/>
          <w:sz w:val="18"/>
          <w:szCs w:val="18"/>
        </w:rPr>
        <w:t xml:space="preserve">wysokiego ryzyka, tak aby zapobiec </w:t>
      </w:r>
      <w:r w:rsidRPr="007C42D5">
        <w:rPr>
          <w:rFonts w:ascii="Arial" w:hAnsi="Arial" w:cs="Arial"/>
          <w:sz w:val="18"/>
          <w:szCs w:val="18"/>
        </w:rPr>
        <w:t>wejściu w obszar prowadzenia prac osób i pojazdów nieupoważnionych.</w:t>
      </w:r>
    </w:p>
    <w:p w14:paraId="155A3B34" w14:textId="0AF99E59" w:rsidR="008235A1" w:rsidRDefault="008235A1" w:rsidP="008235A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253C7042" w14:textId="1AAB6919" w:rsidR="00A60669" w:rsidRDefault="00A60669" w:rsidP="008235A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CEBA4BF" w14:textId="77777777" w:rsidR="00A60669" w:rsidRPr="008235A1" w:rsidRDefault="00A60669" w:rsidP="008235A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13E578BA" w14:textId="4A1193BA" w:rsidR="008235A1" w:rsidRPr="007C42D5" w:rsidRDefault="008235A1" w:rsidP="007C42D5">
      <w:pPr>
        <w:jc w:val="center"/>
        <w:rPr>
          <w:rFonts w:ascii="Arial" w:hAnsi="Arial" w:cs="Arial"/>
          <w:b/>
          <w:sz w:val="18"/>
          <w:szCs w:val="18"/>
        </w:rPr>
      </w:pPr>
      <w:r w:rsidRPr="007C42D5">
        <w:rPr>
          <w:rFonts w:ascii="Arial" w:hAnsi="Arial" w:cs="Arial"/>
          <w:b/>
          <w:sz w:val="18"/>
          <w:szCs w:val="18"/>
        </w:rPr>
        <w:t xml:space="preserve">§ 3. Specjalne wymagania </w:t>
      </w:r>
      <w:r w:rsidR="00B96228" w:rsidRPr="007C42D5">
        <w:rPr>
          <w:rFonts w:ascii="Arial" w:hAnsi="Arial" w:cs="Arial"/>
          <w:b/>
          <w:sz w:val="18"/>
          <w:szCs w:val="18"/>
        </w:rPr>
        <w:t xml:space="preserve">wobec Wykonawcy </w:t>
      </w:r>
      <w:r w:rsidRPr="007C42D5">
        <w:rPr>
          <w:rFonts w:ascii="Arial" w:hAnsi="Arial" w:cs="Arial"/>
          <w:b/>
          <w:sz w:val="18"/>
          <w:szCs w:val="18"/>
        </w:rPr>
        <w:t>dotyczące działań o wysokim ryzyku (w zależności od rodzaju  pracy)</w:t>
      </w:r>
    </w:p>
    <w:p w14:paraId="004EBA1D" w14:textId="5A60C5B6" w:rsidR="008235A1" w:rsidRPr="00A60669" w:rsidRDefault="008235A1" w:rsidP="008235A1">
      <w:pPr>
        <w:pStyle w:val="ListParagraph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iCs/>
          <w:color w:val="1F497D" w:themeColor="text2"/>
          <w:sz w:val="18"/>
          <w:szCs w:val="18"/>
        </w:rPr>
      </w:pPr>
    </w:p>
    <w:p w14:paraId="4D8DB587" w14:textId="5079D0C9" w:rsidR="008235A1" w:rsidRPr="00A60669" w:rsidRDefault="008235A1" w:rsidP="008235A1">
      <w:pPr>
        <w:pStyle w:val="ListParagraph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iCs/>
          <w:color w:val="1F497D" w:themeColor="text2"/>
          <w:sz w:val="18"/>
          <w:szCs w:val="18"/>
        </w:rPr>
      </w:pPr>
    </w:p>
    <w:p w14:paraId="66E7D881" w14:textId="60852213" w:rsidR="00093091" w:rsidRPr="008F26BB" w:rsidRDefault="00093091" w:rsidP="00B25087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8F26BB">
        <w:rPr>
          <w:rFonts w:ascii="Arial" w:hAnsi="Arial" w:cs="Arial"/>
          <w:b/>
          <w:bCs/>
          <w:sz w:val="18"/>
          <w:szCs w:val="18"/>
        </w:rPr>
        <w:t xml:space="preserve">Prace </w:t>
      </w:r>
      <w:r w:rsidR="00855135" w:rsidRPr="008F26BB">
        <w:rPr>
          <w:rFonts w:ascii="Arial" w:hAnsi="Arial" w:cs="Arial"/>
          <w:b/>
          <w:bCs/>
          <w:sz w:val="18"/>
          <w:szCs w:val="18"/>
        </w:rPr>
        <w:t>pożarowo niebezpieczne</w:t>
      </w:r>
      <w:r w:rsidRPr="008F26BB">
        <w:rPr>
          <w:rFonts w:ascii="Arial" w:hAnsi="Arial" w:cs="Arial"/>
          <w:b/>
          <w:bCs/>
          <w:sz w:val="18"/>
          <w:szCs w:val="18"/>
        </w:rPr>
        <w:t>:</w:t>
      </w:r>
      <w:r w:rsidR="00855135" w:rsidRPr="008F26BB">
        <w:rPr>
          <w:rFonts w:ascii="Arial" w:hAnsi="Arial" w:cs="Arial"/>
          <w:b/>
          <w:bCs/>
          <w:sz w:val="18"/>
          <w:szCs w:val="18"/>
        </w:rPr>
        <w:t xml:space="preserve"> </w:t>
      </w:r>
      <w:r w:rsidRPr="008F26BB">
        <w:rPr>
          <w:rFonts w:ascii="Arial" w:hAnsi="Arial" w:cs="Arial"/>
          <w:sz w:val="18"/>
          <w:szCs w:val="18"/>
        </w:rPr>
        <w:t xml:space="preserve">Wszelkie  prace związane ze spawaniem, cięciem </w:t>
      </w:r>
      <w:r w:rsidR="00B96228" w:rsidRPr="008F26BB">
        <w:rPr>
          <w:rFonts w:ascii="Arial" w:hAnsi="Arial" w:cs="Arial"/>
          <w:sz w:val="18"/>
          <w:szCs w:val="18"/>
        </w:rPr>
        <w:t>termicznym</w:t>
      </w:r>
      <w:r w:rsidRPr="008F26BB">
        <w:rPr>
          <w:rFonts w:ascii="Arial" w:hAnsi="Arial" w:cs="Arial"/>
          <w:sz w:val="18"/>
          <w:szCs w:val="18"/>
        </w:rPr>
        <w:t xml:space="preserve">, </w:t>
      </w:r>
      <w:r w:rsidR="00855135" w:rsidRPr="008F26BB">
        <w:rPr>
          <w:rFonts w:ascii="Arial" w:hAnsi="Arial" w:cs="Arial"/>
          <w:sz w:val="18"/>
          <w:szCs w:val="18"/>
        </w:rPr>
        <w:t xml:space="preserve"> </w:t>
      </w:r>
      <w:r w:rsidRPr="008F26BB">
        <w:rPr>
          <w:rFonts w:ascii="Arial" w:hAnsi="Arial" w:cs="Arial"/>
          <w:sz w:val="18"/>
          <w:szCs w:val="18"/>
        </w:rPr>
        <w:t>cięciem</w:t>
      </w:r>
      <w:r w:rsidR="00855135" w:rsidRPr="008F26BB">
        <w:rPr>
          <w:rFonts w:ascii="Arial" w:hAnsi="Arial" w:cs="Arial"/>
          <w:sz w:val="18"/>
          <w:szCs w:val="18"/>
        </w:rPr>
        <w:t xml:space="preserve"> i </w:t>
      </w:r>
      <w:r w:rsidRPr="008F26BB">
        <w:rPr>
          <w:rFonts w:ascii="Arial" w:hAnsi="Arial" w:cs="Arial"/>
          <w:sz w:val="18"/>
          <w:szCs w:val="18"/>
        </w:rPr>
        <w:t xml:space="preserve">szlifowaniem </w:t>
      </w:r>
      <w:r w:rsidR="00855135" w:rsidRPr="008F26BB">
        <w:rPr>
          <w:rFonts w:ascii="Arial" w:hAnsi="Arial" w:cs="Arial"/>
          <w:sz w:val="18"/>
          <w:szCs w:val="18"/>
        </w:rPr>
        <w:t>szlifierką</w:t>
      </w:r>
      <w:r w:rsidRPr="008F26BB">
        <w:rPr>
          <w:rFonts w:ascii="Arial" w:hAnsi="Arial" w:cs="Arial"/>
          <w:sz w:val="18"/>
          <w:szCs w:val="18"/>
        </w:rPr>
        <w:t xml:space="preserve"> lub  </w:t>
      </w:r>
      <w:r w:rsidR="00855135" w:rsidRPr="008F26BB">
        <w:rPr>
          <w:rFonts w:ascii="Arial" w:hAnsi="Arial" w:cs="Arial"/>
          <w:sz w:val="18"/>
          <w:szCs w:val="18"/>
        </w:rPr>
        <w:t xml:space="preserve">prace z możliwością </w:t>
      </w:r>
      <w:r w:rsidRPr="008F26BB">
        <w:rPr>
          <w:rFonts w:ascii="Arial" w:hAnsi="Arial" w:cs="Arial"/>
          <w:sz w:val="18"/>
          <w:szCs w:val="18"/>
        </w:rPr>
        <w:t>wytwarzani</w:t>
      </w:r>
      <w:r w:rsidR="00855135" w:rsidRPr="008F26BB">
        <w:rPr>
          <w:rFonts w:ascii="Arial" w:hAnsi="Arial" w:cs="Arial"/>
          <w:sz w:val="18"/>
          <w:szCs w:val="18"/>
        </w:rPr>
        <w:t>a</w:t>
      </w:r>
      <w:r w:rsidRPr="008F26BB">
        <w:rPr>
          <w:rFonts w:ascii="Arial" w:hAnsi="Arial" w:cs="Arial"/>
          <w:sz w:val="18"/>
          <w:szCs w:val="18"/>
        </w:rPr>
        <w:t xml:space="preserve"> iskier lub ciepła w obszarach, w których mogą ulec zapaleniu materiał</w:t>
      </w:r>
      <w:r w:rsidR="00855135" w:rsidRPr="008F26BB">
        <w:rPr>
          <w:rFonts w:ascii="Arial" w:hAnsi="Arial" w:cs="Arial"/>
          <w:sz w:val="18"/>
          <w:szCs w:val="18"/>
        </w:rPr>
        <w:t>y</w:t>
      </w:r>
      <w:r w:rsidRPr="008F26BB">
        <w:rPr>
          <w:rFonts w:ascii="Arial" w:hAnsi="Arial" w:cs="Arial"/>
          <w:sz w:val="18"/>
          <w:szCs w:val="18"/>
        </w:rPr>
        <w:t xml:space="preserve"> paln</w:t>
      </w:r>
      <w:r w:rsidR="00855135" w:rsidRPr="008F26BB">
        <w:rPr>
          <w:rFonts w:ascii="Arial" w:hAnsi="Arial" w:cs="Arial"/>
          <w:sz w:val="18"/>
          <w:szCs w:val="18"/>
        </w:rPr>
        <w:t>e</w:t>
      </w:r>
      <w:r w:rsidRPr="008F26BB">
        <w:rPr>
          <w:rFonts w:ascii="Arial" w:hAnsi="Arial" w:cs="Arial"/>
          <w:sz w:val="18"/>
          <w:szCs w:val="18"/>
        </w:rPr>
        <w:t xml:space="preserve"> i/lub łatwopal</w:t>
      </w:r>
      <w:r w:rsidR="00855135" w:rsidRPr="008F26BB">
        <w:rPr>
          <w:rFonts w:ascii="Arial" w:hAnsi="Arial" w:cs="Arial"/>
          <w:sz w:val="18"/>
          <w:szCs w:val="18"/>
        </w:rPr>
        <w:t>ne</w:t>
      </w:r>
      <w:r w:rsidRPr="008F26BB">
        <w:rPr>
          <w:rFonts w:ascii="Arial" w:hAnsi="Arial" w:cs="Arial"/>
          <w:sz w:val="18"/>
          <w:szCs w:val="18"/>
        </w:rPr>
        <w:t xml:space="preserve"> lub w których może wystąpić  atmosfera  wybuchowa</w:t>
      </w:r>
      <w:r w:rsidRPr="008F26BB">
        <w:rPr>
          <w:rFonts w:ascii="Arial" w:hAnsi="Arial" w:cs="Arial"/>
          <w:b/>
          <w:bCs/>
          <w:sz w:val="18"/>
          <w:szCs w:val="18"/>
        </w:rPr>
        <w:t xml:space="preserve">.    </w:t>
      </w:r>
    </w:p>
    <w:p w14:paraId="6769CA5E" w14:textId="31EC1AE9" w:rsidR="00093091" w:rsidRPr="006368E0" w:rsidRDefault="002C5DDA" w:rsidP="00B25087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368E0">
        <w:rPr>
          <w:rFonts w:ascii="Arial" w:hAnsi="Arial" w:cs="Arial"/>
          <w:sz w:val="18"/>
          <w:szCs w:val="18"/>
        </w:rPr>
        <w:t xml:space="preserve">Pisemne </w:t>
      </w:r>
      <w:r w:rsidR="003A7B4B" w:rsidRPr="006368E0">
        <w:rPr>
          <w:rFonts w:ascii="Arial" w:hAnsi="Arial" w:cs="Arial"/>
          <w:sz w:val="18"/>
          <w:szCs w:val="18"/>
        </w:rPr>
        <w:t>zezwolenie/ polecenie</w:t>
      </w:r>
      <w:r w:rsidR="00855135" w:rsidRPr="006368E0">
        <w:rPr>
          <w:rFonts w:ascii="Arial" w:hAnsi="Arial" w:cs="Arial"/>
          <w:sz w:val="18"/>
          <w:szCs w:val="18"/>
        </w:rPr>
        <w:t xml:space="preserve"> </w:t>
      </w:r>
      <w:r w:rsidR="00093091" w:rsidRPr="006368E0">
        <w:rPr>
          <w:rFonts w:ascii="Arial" w:hAnsi="Arial" w:cs="Arial"/>
          <w:sz w:val="18"/>
          <w:szCs w:val="18"/>
        </w:rPr>
        <w:t xml:space="preserve">na pracę zatwierdzone  przez </w:t>
      </w:r>
      <w:r w:rsidR="00025583" w:rsidRPr="006368E0">
        <w:rPr>
          <w:rFonts w:ascii="Arial" w:hAnsi="Arial" w:cs="Arial"/>
          <w:sz w:val="18"/>
          <w:szCs w:val="18"/>
        </w:rPr>
        <w:t xml:space="preserve">upoważnioną </w:t>
      </w:r>
      <w:r w:rsidR="00093091" w:rsidRPr="006368E0">
        <w:rPr>
          <w:rFonts w:ascii="Arial" w:hAnsi="Arial" w:cs="Arial"/>
          <w:sz w:val="18"/>
          <w:szCs w:val="18"/>
        </w:rPr>
        <w:t>osobę.</w:t>
      </w:r>
      <w:r w:rsidR="00855135" w:rsidRPr="006368E0">
        <w:rPr>
          <w:rFonts w:ascii="Arial" w:hAnsi="Arial" w:cs="Arial"/>
          <w:sz w:val="18"/>
          <w:szCs w:val="18"/>
        </w:rPr>
        <w:t xml:space="preserve"> P</w:t>
      </w:r>
      <w:r w:rsidR="00093091" w:rsidRPr="006368E0">
        <w:rPr>
          <w:rFonts w:ascii="Arial" w:hAnsi="Arial" w:cs="Arial"/>
          <w:sz w:val="18"/>
          <w:szCs w:val="18"/>
        </w:rPr>
        <w:t xml:space="preserve">race  </w:t>
      </w:r>
      <w:r w:rsidR="00855135" w:rsidRPr="006368E0">
        <w:rPr>
          <w:rFonts w:ascii="Arial" w:hAnsi="Arial" w:cs="Arial"/>
          <w:sz w:val="18"/>
          <w:szCs w:val="18"/>
        </w:rPr>
        <w:t xml:space="preserve">pożarowo niebezpieczne prowadzone </w:t>
      </w:r>
      <w:r w:rsidR="00DC3D2C" w:rsidRPr="006368E0">
        <w:rPr>
          <w:rFonts w:ascii="Arial" w:hAnsi="Arial" w:cs="Arial"/>
          <w:sz w:val="18"/>
          <w:szCs w:val="18"/>
        </w:rPr>
        <w:t>w wyznaczonym, stałym miejscu przygotowanym to wykonywania tego typu czynności np. stałe stanowiska spawalnicze</w:t>
      </w:r>
      <w:r w:rsidR="00093091" w:rsidRPr="006368E0">
        <w:rPr>
          <w:rFonts w:ascii="Arial" w:hAnsi="Arial" w:cs="Arial"/>
          <w:sz w:val="18"/>
          <w:szCs w:val="18"/>
        </w:rPr>
        <w:t xml:space="preserve"> są  zwolnione  z procesu wydawania </w:t>
      </w:r>
      <w:r w:rsidR="00DC3D2C" w:rsidRPr="006368E0">
        <w:rPr>
          <w:rFonts w:ascii="Arial" w:hAnsi="Arial" w:cs="Arial"/>
          <w:sz w:val="18"/>
          <w:szCs w:val="18"/>
        </w:rPr>
        <w:t xml:space="preserve">poleceń </w:t>
      </w:r>
      <w:r w:rsidR="00093091" w:rsidRPr="006368E0">
        <w:rPr>
          <w:rFonts w:ascii="Arial" w:hAnsi="Arial" w:cs="Arial"/>
          <w:sz w:val="18"/>
          <w:szCs w:val="18"/>
        </w:rPr>
        <w:t>na pracę.</w:t>
      </w:r>
    </w:p>
    <w:p w14:paraId="60855B80" w14:textId="155D1EA2" w:rsidR="00093091" w:rsidRPr="006368E0" w:rsidRDefault="00093091" w:rsidP="00B25087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368E0">
        <w:rPr>
          <w:rFonts w:ascii="Arial" w:hAnsi="Arial" w:cs="Arial"/>
          <w:sz w:val="18"/>
          <w:szCs w:val="18"/>
        </w:rPr>
        <w:t xml:space="preserve">Jeżeli prace wymagają wyłączenia systemów ochrony przeciwpożarowej (np. czujek, alarmów, </w:t>
      </w:r>
      <w:r w:rsidR="00DC3D2C" w:rsidRPr="006368E0">
        <w:rPr>
          <w:rFonts w:ascii="Arial" w:hAnsi="Arial" w:cs="Arial"/>
          <w:sz w:val="18"/>
          <w:szCs w:val="18"/>
        </w:rPr>
        <w:t>zraszaczy wodnych</w:t>
      </w:r>
      <w:r w:rsidRPr="006368E0">
        <w:rPr>
          <w:rFonts w:ascii="Arial" w:hAnsi="Arial" w:cs="Arial"/>
          <w:sz w:val="18"/>
          <w:szCs w:val="18"/>
        </w:rPr>
        <w:t xml:space="preserve">), wymagane jest </w:t>
      </w:r>
      <w:r w:rsidR="00DC3D2C" w:rsidRPr="006368E0">
        <w:rPr>
          <w:rFonts w:ascii="Arial" w:hAnsi="Arial" w:cs="Arial"/>
          <w:sz w:val="18"/>
          <w:szCs w:val="18"/>
        </w:rPr>
        <w:t>pozwolenie.</w:t>
      </w:r>
    </w:p>
    <w:p w14:paraId="77143828" w14:textId="4502F27B" w:rsidR="00093091" w:rsidRPr="006368E0" w:rsidRDefault="00093091" w:rsidP="00B25087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368E0">
        <w:rPr>
          <w:rFonts w:ascii="Arial" w:hAnsi="Arial" w:cs="Arial"/>
          <w:sz w:val="18"/>
          <w:szCs w:val="18"/>
        </w:rPr>
        <w:t>Kontrola miejsca wykonywania pracy powinna być zapewniona zgodnie z procedurami lokalizacyjnymi</w:t>
      </w:r>
      <w:r w:rsidR="00EF5A0F" w:rsidRPr="006368E0">
        <w:rPr>
          <w:rFonts w:ascii="Arial" w:hAnsi="Arial" w:cs="Arial"/>
          <w:sz w:val="18"/>
          <w:szCs w:val="18"/>
        </w:rPr>
        <w:t xml:space="preserve"> </w:t>
      </w:r>
      <w:r w:rsidRPr="006368E0">
        <w:rPr>
          <w:rFonts w:ascii="Arial" w:hAnsi="Arial" w:cs="Arial"/>
          <w:sz w:val="18"/>
          <w:szCs w:val="18"/>
        </w:rPr>
        <w:t>- w trakcie i po zakończeniu pracy</w:t>
      </w:r>
      <w:r w:rsidR="00A60669" w:rsidRPr="006368E0">
        <w:rPr>
          <w:rFonts w:ascii="Arial" w:hAnsi="Arial" w:cs="Arial"/>
          <w:sz w:val="18"/>
          <w:szCs w:val="18"/>
        </w:rPr>
        <w:t xml:space="preserve">. </w:t>
      </w:r>
      <w:r w:rsidR="00B95351" w:rsidRPr="006368E0">
        <w:rPr>
          <w:rFonts w:ascii="Arial" w:hAnsi="Arial" w:cs="Arial"/>
          <w:sz w:val="18"/>
          <w:szCs w:val="18"/>
        </w:rPr>
        <w:t>Kontrolę taką należy przeprowadzić kolejno po upływie jednej godziny, czterech godzin, po ośmiu godzinach, licząc od czasu zakończenia prac niebezpiecznych pożarowo</w:t>
      </w:r>
      <w:r w:rsidR="00B96228" w:rsidRPr="006368E0">
        <w:rPr>
          <w:rFonts w:ascii="Arial" w:hAnsi="Arial" w:cs="Arial"/>
          <w:sz w:val="18"/>
          <w:szCs w:val="18"/>
        </w:rPr>
        <w:t xml:space="preserve"> ( w porozumieniu z Zamawiającym kontrolę tą mogą przeprowadzić pracownicy Zamawiającego)</w:t>
      </w:r>
      <w:r w:rsidR="00B95351" w:rsidRPr="006368E0">
        <w:rPr>
          <w:rFonts w:ascii="Arial" w:hAnsi="Arial" w:cs="Arial"/>
          <w:sz w:val="18"/>
          <w:szCs w:val="18"/>
        </w:rPr>
        <w:t>.</w:t>
      </w:r>
    </w:p>
    <w:p w14:paraId="5DBB3DA2" w14:textId="3A4F34EA" w:rsidR="00093091" w:rsidRPr="006368E0" w:rsidRDefault="00B96228" w:rsidP="00B25087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368E0">
        <w:rPr>
          <w:rFonts w:ascii="Arial" w:hAnsi="Arial" w:cs="Arial"/>
          <w:sz w:val="18"/>
          <w:szCs w:val="18"/>
        </w:rPr>
        <w:t>Dostarczyć</w:t>
      </w:r>
      <w:r w:rsidR="00093091" w:rsidRPr="006368E0">
        <w:rPr>
          <w:rFonts w:ascii="Arial" w:hAnsi="Arial" w:cs="Arial"/>
          <w:sz w:val="18"/>
          <w:szCs w:val="18"/>
        </w:rPr>
        <w:t xml:space="preserve"> sprzęt przeciw pożarowy </w:t>
      </w:r>
      <w:r w:rsidR="00EF5A0F" w:rsidRPr="006368E0">
        <w:rPr>
          <w:rFonts w:ascii="Arial" w:hAnsi="Arial" w:cs="Arial"/>
          <w:sz w:val="18"/>
          <w:szCs w:val="18"/>
        </w:rPr>
        <w:t xml:space="preserve">np. </w:t>
      </w:r>
      <w:r w:rsidR="00093091" w:rsidRPr="006368E0">
        <w:rPr>
          <w:rFonts w:ascii="Arial" w:hAnsi="Arial" w:cs="Arial"/>
          <w:sz w:val="18"/>
          <w:szCs w:val="18"/>
        </w:rPr>
        <w:t>gaśnice</w:t>
      </w:r>
      <w:r w:rsidR="00EF5A0F" w:rsidRPr="006368E0">
        <w:rPr>
          <w:rFonts w:ascii="Arial" w:hAnsi="Arial" w:cs="Arial"/>
          <w:sz w:val="18"/>
          <w:szCs w:val="18"/>
        </w:rPr>
        <w:t xml:space="preserve">, </w:t>
      </w:r>
      <w:r w:rsidR="00093091" w:rsidRPr="006368E0">
        <w:rPr>
          <w:rFonts w:ascii="Arial" w:hAnsi="Arial" w:cs="Arial"/>
          <w:sz w:val="18"/>
          <w:szCs w:val="18"/>
        </w:rPr>
        <w:t xml:space="preserve"> </w:t>
      </w:r>
      <w:r w:rsidR="00EF5A0F" w:rsidRPr="006368E0">
        <w:rPr>
          <w:rFonts w:ascii="Arial" w:hAnsi="Arial" w:cs="Arial"/>
          <w:sz w:val="18"/>
          <w:szCs w:val="18"/>
        </w:rPr>
        <w:t>koce gaśnicze</w:t>
      </w:r>
      <w:r w:rsidRPr="006368E0">
        <w:rPr>
          <w:rFonts w:ascii="Arial" w:hAnsi="Arial" w:cs="Arial"/>
          <w:sz w:val="18"/>
          <w:szCs w:val="18"/>
        </w:rPr>
        <w:t>,</w:t>
      </w:r>
    </w:p>
    <w:p w14:paraId="407D84B2" w14:textId="3C1FD326" w:rsidR="00093091" w:rsidRPr="006368E0" w:rsidRDefault="00093091" w:rsidP="00B25087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368E0">
        <w:rPr>
          <w:rFonts w:ascii="Arial" w:hAnsi="Arial" w:cs="Arial"/>
          <w:sz w:val="18"/>
          <w:szCs w:val="18"/>
        </w:rPr>
        <w:t>Systemy spawania i cięcia gazowego muszą być sprawne i wyposażone w sprzęt zalecany przez producenta.</w:t>
      </w:r>
      <w:r w:rsidR="00EF5A0F" w:rsidRPr="006368E0">
        <w:rPr>
          <w:rFonts w:ascii="Arial" w:hAnsi="Arial" w:cs="Arial"/>
          <w:sz w:val="18"/>
          <w:szCs w:val="18"/>
        </w:rPr>
        <w:t xml:space="preserve"> </w:t>
      </w:r>
      <w:r w:rsidRPr="006368E0">
        <w:rPr>
          <w:rFonts w:ascii="Arial" w:hAnsi="Arial" w:cs="Arial"/>
          <w:sz w:val="18"/>
          <w:szCs w:val="18"/>
        </w:rPr>
        <w:t xml:space="preserve">  Spawanie i  cięcie łukowe  powinny  być  osłonięte w celu  ochrony  osób    pracujących  w    pobliżu  przed    bezpośrednimi  promieniami  łuku.</w:t>
      </w:r>
    </w:p>
    <w:p w14:paraId="6D4DE003" w14:textId="133F177C" w:rsidR="00EF5A0F" w:rsidRPr="006368E0" w:rsidRDefault="00EF5A0F" w:rsidP="00B25087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368E0">
        <w:rPr>
          <w:rFonts w:ascii="Arial" w:hAnsi="Arial" w:cs="Arial"/>
          <w:sz w:val="18"/>
          <w:szCs w:val="18"/>
        </w:rPr>
        <w:t>Prace pożarowo niebezpieczne należy wygrodzić, a materiały palne i łatwopalne usunąć lub zabezpieczyć.</w:t>
      </w:r>
    </w:p>
    <w:p w14:paraId="5853BAB5" w14:textId="4DA500D6" w:rsidR="00093091" w:rsidRPr="006368E0" w:rsidRDefault="00EF5A0F" w:rsidP="00B25087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368E0">
        <w:rPr>
          <w:rFonts w:ascii="Arial" w:hAnsi="Arial" w:cs="Arial"/>
          <w:sz w:val="18"/>
          <w:szCs w:val="18"/>
        </w:rPr>
        <w:t>W</w:t>
      </w:r>
      <w:r w:rsidR="00093091" w:rsidRPr="006368E0">
        <w:rPr>
          <w:rFonts w:ascii="Arial" w:hAnsi="Arial" w:cs="Arial"/>
          <w:sz w:val="18"/>
          <w:szCs w:val="18"/>
        </w:rPr>
        <w:t xml:space="preserve"> obszarach,  gdzie może wystąpić  atmosfera  wybuchowa,  badanie atmosfery jest  obowiązkowe  przed  i w     trakcie  wykonywania    prac.   W</w:t>
      </w:r>
      <w:r w:rsidRPr="006368E0">
        <w:rPr>
          <w:rFonts w:ascii="Arial" w:hAnsi="Arial" w:cs="Arial"/>
          <w:sz w:val="18"/>
          <w:szCs w:val="18"/>
        </w:rPr>
        <w:t xml:space="preserve"> strefach wybuchowych</w:t>
      </w:r>
      <w:r w:rsidR="00093091" w:rsidRPr="006368E0">
        <w:rPr>
          <w:rFonts w:ascii="Arial" w:hAnsi="Arial" w:cs="Arial"/>
          <w:sz w:val="18"/>
          <w:szCs w:val="18"/>
        </w:rPr>
        <w:t xml:space="preserve">  należy  stosować  sprzęt  przeciwwybuchowy.  </w:t>
      </w:r>
    </w:p>
    <w:p w14:paraId="5A88370A" w14:textId="77777777" w:rsidR="00093091" w:rsidRPr="008F26BB" w:rsidRDefault="00093091" w:rsidP="000930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</w:pPr>
    </w:p>
    <w:p w14:paraId="5B05D8AB" w14:textId="48840973" w:rsidR="00093091" w:rsidRPr="008F26BB" w:rsidRDefault="00093091" w:rsidP="00B25087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8F26BB">
        <w:rPr>
          <w:rFonts w:ascii="Arial" w:hAnsi="Arial" w:cs="Arial"/>
          <w:b/>
          <w:bCs/>
          <w:sz w:val="18"/>
          <w:szCs w:val="18"/>
        </w:rPr>
        <w:t xml:space="preserve">Podnoszenie krytyczne – </w:t>
      </w:r>
      <w:proofErr w:type="spellStart"/>
      <w:r w:rsidRPr="008F26BB">
        <w:rPr>
          <w:rFonts w:ascii="Arial" w:hAnsi="Arial" w:cs="Arial"/>
          <w:sz w:val="18"/>
          <w:szCs w:val="18"/>
        </w:rPr>
        <w:t>nierutynowe</w:t>
      </w:r>
      <w:proofErr w:type="spellEnd"/>
      <w:r w:rsidRPr="008F26BB">
        <w:rPr>
          <w:rFonts w:ascii="Arial" w:hAnsi="Arial" w:cs="Arial"/>
          <w:sz w:val="18"/>
          <w:szCs w:val="18"/>
        </w:rPr>
        <w:t xml:space="preserve"> podnoszenie, włączając ładunki &gt; 1 ton</w:t>
      </w:r>
      <w:r w:rsidR="00A11C61" w:rsidRPr="008F26BB">
        <w:rPr>
          <w:rFonts w:ascii="Arial" w:hAnsi="Arial" w:cs="Arial"/>
          <w:sz w:val="18"/>
          <w:szCs w:val="18"/>
        </w:rPr>
        <w:t>y</w:t>
      </w:r>
      <w:r w:rsidRPr="008F26BB">
        <w:rPr>
          <w:rFonts w:ascii="Arial" w:hAnsi="Arial" w:cs="Arial"/>
          <w:sz w:val="18"/>
          <w:szCs w:val="18"/>
        </w:rPr>
        <w:t xml:space="preserve"> lub dodatkowe czynniki ryzyka m.in.: jednoczesne podnoszenie ładunku przez więcej niż jeden żuraw, ładunki cięższe  niż 75% SWL żurawia (bezpieczne obciążenie robocze), niestabilne ładunki, prace prowadzone przy liniach elektrycznych, serwisowych, budynkach lub budowlach/instalacjach technologicznych</w:t>
      </w:r>
      <w:r w:rsidRPr="008F26BB">
        <w:rPr>
          <w:rFonts w:ascii="Arial" w:hAnsi="Arial" w:cs="Arial"/>
          <w:b/>
          <w:bCs/>
          <w:sz w:val="18"/>
          <w:szCs w:val="18"/>
        </w:rPr>
        <w:t>.</w:t>
      </w:r>
    </w:p>
    <w:p w14:paraId="0C6B6602" w14:textId="2F251005" w:rsidR="002C5DDA" w:rsidRPr="006368E0" w:rsidRDefault="002C5DDA" w:rsidP="00B25087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368E0">
        <w:rPr>
          <w:rFonts w:ascii="Arial" w:hAnsi="Arial" w:cs="Arial"/>
          <w:sz w:val="18"/>
          <w:szCs w:val="18"/>
        </w:rPr>
        <w:t xml:space="preserve">Pisemne </w:t>
      </w:r>
      <w:r w:rsidR="003A7B4B" w:rsidRPr="006368E0">
        <w:rPr>
          <w:rFonts w:ascii="Arial" w:hAnsi="Arial" w:cs="Arial"/>
          <w:sz w:val="18"/>
          <w:szCs w:val="18"/>
        </w:rPr>
        <w:t>zezwolenie/ polecenie</w:t>
      </w:r>
      <w:r w:rsidRPr="006368E0">
        <w:rPr>
          <w:rFonts w:ascii="Arial" w:hAnsi="Arial" w:cs="Arial"/>
          <w:sz w:val="18"/>
          <w:szCs w:val="18"/>
        </w:rPr>
        <w:t xml:space="preserve"> na pracę zatwierdzone  przez upoważnioną osobę.</w:t>
      </w:r>
    </w:p>
    <w:p w14:paraId="0A560EBC" w14:textId="2961FAF7" w:rsidR="00093091" w:rsidRPr="006368E0" w:rsidRDefault="00093091" w:rsidP="00B25087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368E0">
        <w:rPr>
          <w:rFonts w:ascii="Arial" w:hAnsi="Arial" w:cs="Arial"/>
          <w:sz w:val="18"/>
          <w:szCs w:val="18"/>
        </w:rPr>
        <w:t>Dźwigi i urządzenia dźwignicowe muszą być obsługiwane przez wykwalifikowany</w:t>
      </w:r>
      <w:r w:rsidR="00AF22AD" w:rsidRPr="006368E0">
        <w:rPr>
          <w:rFonts w:ascii="Arial" w:hAnsi="Arial" w:cs="Arial"/>
          <w:sz w:val="18"/>
          <w:szCs w:val="18"/>
        </w:rPr>
        <w:t>ch pracowników</w:t>
      </w:r>
      <w:r w:rsidRPr="006368E0">
        <w:rPr>
          <w:rFonts w:ascii="Arial" w:hAnsi="Arial" w:cs="Arial"/>
          <w:sz w:val="18"/>
          <w:szCs w:val="18"/>
        </w:rPr>
        <w:t xml:space="preserve"> zgodnie ze specyfikacjami sprzętu.</w:t>
      </w:r>
    </w:p>
    <w:p w14:paraId="22800A61" w14:textId="7C96CDA5" w:rsidR="00093091" w:rsidRPr="006368E0" w:rsidRDefault="00093091" w:rsidP="00B25087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368E0">
        <w:rPr>
          <w:rFonts w:ascii="Arial" w:hAnsi="Arial" w:cs="Arial"/>
          <w:sz w:val="18"/>
          <w:szCs w:val="18"/>
        </w:rPr>
        <w:t>Żurawie, zwyżki, ciężarówki z HDS i/lub wszelkie urządzenia z wysięgnikami używanymi do podnoszenia powinny mieć maty/podkłady, które są w razie potrzeby umieszczane pod stopami stabilizuj</w:t>
      </w:r>
      <w:r w:rsidR="00A11C61" w:rsidRPr="006368E0">
        <w:rPr>
          <w:rFonts w:ascii="Arial" w:hAnsi="Arial" w:cs="Arial"/>
          <w:sz w:val="18"/>
          <w:szCs w:val="18"/>
        </w:rPr>
        <w:t>ą</w:t>
      </w:r>
      <w:r w:rsidRPr="006368E0">
        <w:rPr>
          <w:rFonts w:ascii="Arial" w:hAnsi="Arial" w:cs="Arial"/>
          <w:sz w:val="18"/>
          <w:szCs w:val="18"/>
        </w:rPr>
        <w:t>cymi.</w:t>
      </w:r>
    </w:p>
    <w:p w14:paraId="251AFB0A" w14:textId="1DA01C3A" w:rsidR="00093091" w:rsidRPr="006368E0" w:rsidRDefault="00093091" w:rsidP="00B25087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368E0">
        <w:rPr>
          <w:rFonts w:ascii="Arial" w:hAnsi="Arial" w:cs="Arial"/>
          <w:sz w:val="18"/>
          <w:szCs w:val="18"/>
        </w:rPr>
        <w:t>Plan podnoszenia krytycznego musi zostać opracowany i zatwierdzony</w:t>
      </w:r>
      <w:r w:rsidR="00A11C61" w:rsidRPr="006368E0">
        <w:rPr>
          <w:rFonts w:ascii="Arial" w:hAnsi="Arial" w:cs="Arial"/>
          <w:sz w:val="18"/>
          <w:szCs w:val="18"/>
        </w:rPr>
        <w:t xml:space="preserve"> </w:t>
      </w:r>
      <w:r w:rsidR="00F468EE" w:rsidRPr="006368E0">
        <w:rPr>
          <w:rFonts w:ascii="Arial" w:hAnsi="Arial" w:cs="Arial"/>
          <w:sz w:val="18"/>
          <w:szCs w:val="18"/>
        </w:rPr>
        <w:t xml:space="preserve">przez </w:t>
      </w:r>
      <w:r w:rsidR="00A11C61" w:rsidRPr="006368E0">
        <w:rPr>
          <w:rFonts w:ascii="Arial" w:hAnsi="Arial" w:cs="Arial"/>
          <w:sz w:val="18"/>
          <w:szCs w:val="18"/>
        </w:rPr>
        <w:t>osoby uprawnione</w:t>
      </w:r>
      <w:r w:rsidRPr="006368E0">
        <w:rPr>
          <w:rFonts w:ascii="Arial" w:hAnsi="Arial" w:cs="Arial"/>
          <w:sz w:val="18"/>
          <w:szCs w:val="18"/>
        </w:rPr>
        <w:t>.</w:t>
      </w:r>
    </w:p>
    <w:p w14:paraId="171D7345" w14:textId="2A540D3F" w:rsidR="00093091" w:rsidRPr="006368E0" w:rsidRDefault="00093091" w:rsidP="00B25087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368E0">
        <w:rPr>
          <w:rFonts w:ascii="Arial" w:hAnsi="Arial" w:cs="Arial"/>
          <w:sz w:val="18"/>
          <w:szCs w:val="18"/>
        </w:rPr>
        <w:t>Łańcuchy, liny i haki muszą być w dobrym stanie technicznym</w:t>
      </w:r>
      <w:r w:rsidR="00F468EE" w:rsidRPr="006368E0">
        <w:rPr>
          <w:rFonts w:ascii="Arial" w:hAnsi="Arial" w:cs="Arial"/>
          <w:sz w:val="18"/>
          <w:szCs w:val="18"/>
        </w:rPr>
        <w:t xml:space="preserve">. </w:t>
      </w:r>
      <w:r w:rsidRPr="006368E0">
        <w:rPr>
          <w:rFonts w:ascii="Arial" w:hAnsi="Arial" w:cs="Arial"/>
          <w:sz w:val="18"/>
          <w:szCs w:val="18"/>
        </w:rPr>
        <w:t xml:space="preserve">Łańcuchy i liny mocujące nie mogą być używane jako </w:t>
      </w:r>
      <w:proofErr w:type="spellStart"/>
      <w:r w:rsidRPr="006368E0">
        <w:rPr>
          <w:rFonts w:ascii="Arial" w:hAnsi="Arial" w:cs="Arial"/>
          <w:sz w:val="18"/>
          <w:szCs w:val="18"/>
        </w:rPr>
        <w:t>zawiesia</w:t>
      </w:r>
      <w:proofErr w:type="spellEnd"/>
      <w:r w:rsidRPr="006368E0">
        <w:rPr>
          <w:rFonts w:ascii="Arial" w:hAnsi="Arial" w:cs="Arial"/>
          <w:sz w:val="18"/>
          <w:szCs w:val="18"/>
        </w:rPr>
        <w:t>.</w:t>
      </w:r>
    </w:p>
    <w:p w14:paraId="0509061A" w14:textId="671C0626" w:rsidR="00093091" w:rsidRPr="006368E0" w:rsidRDefault="00093091" w:rsidP="00B25087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368E0">
        <w:rPr>
          <w:rFonts w:ascii="Arial" w:hAnsi="Arial" w:cs="Arial"/>
          <w:sz w:val="18"/>
          <w:szCs w:val="18"/>
        </w:rPr>
        <w:t>Cały sprzęt i akcesoria muszą podlegać regularnym kontrolom, a daty ostatniej kontroli muszą być wyraźnie wskazane</w:t>
      </w:r>
      <w:r w:rsidR="0048400E" w:rsidRPr="006368E0">
        <w:rPr>
          <w:rFonts w:ascii="Arial" w:hAnsi="Arial" w:cs="Arial"/>
          <w:sz w:val="18"/>
          <w:szCs w:val="18"/>
        </w:rPr>
        <w:t>.</w:t>
      </w:r>
    </w:p>
    <w:p w14:paraId="7C23363C" w14:textId="77777777" w:rsidR="00093091" w:rsidRPr="00A60669" w:rsidRDefault="00093091" w:rsidP="000930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iCs/>
          <w:color w:val="1F497D" w:themeColor="text2"/>
          <w:sz w:val="18"/>
          <w:szCs w:val="18"/>
        </w:rPr>
      </w:pPr>
    </w:p>
    <w:p w14:paraId="7283DDB5" w14:textId="7F291086" w:rsidR="00093091" w:rsidRPr="008F26BB" w:rsidRDefault="00093091" w:rsidP="00B25087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bookmarkStart w:id="0" w:name="_Hlk103258265"/>
      <w:r w:rsidRPr="008F26BB">
        <w:rPr>
          <w:rFonts w:ascii="Arial" w:hAnsi="Arial" w:cs="Arial"/>
          <w:b/>
          <w:bCs/>
          <w:sz w:val="18"/>
          <w:szCs w:val="18"/>
        </w:rPr>
        <w:t>Praca na  wysokości:  prace  powyżej  2,0  m  wykonywane  na niestandardowych  powierzchni</w:t>
      </w:r>
      <w:r w:rsidR="00AF22AD" w:rsidRPr="008F26BB">
        <w:rPr>
          <w:rFonts w:ascii="Arial" w:hAnsi="Arial" w:cs="Arial"/>
          <w:b/>
          <w:bCs/>
          <w:sz w:val="18"/>
          <w:szCs w:val="18"/>
        </w:rPr>
        <w:t>ach</w:t>
      </w:r>
      <w:r w:rsidRPr="008F26BB">
        <w:rPr>
          <w:rFonts w:ascii="Arial" w:hAnsi="Arial" w:cs="Arial"/>
          <w:b/>
          <w:bCs/>
          <w:sz w:val="18"/>
          <w:szCs w:val="18"/>
        </w:rPr>
        <w:t xml:space="preserve"> robocz</w:t>
      </w:r>
      <w:r w:rsidR="00AF22AD" w:rsidRPr="008F26BB">
        <w:rPr>
          <w:rFonts w:ascii="Arial" w:hAnsi="Arial" w:cs="Arial"/>
          <w:b/>
          <w:bCs/>
          <w:sz w:val="18"/>
          <w:szCs w:val="18"/>
        </w:rPr>
        <w:t>ych</w:t>
      </w:r>
      <w:r w:rsidRPr="008F26BB">
        <w:rPr>
          <w:rFonts w:ascii="Arial" w:hAnsi="Arial" w:cs="Arial"/>
          <w:b/>
          <w:bCs/>
          <w:sz w:val="18"/>
          <w:szCs w:val="18"/>
        </w:rPr>
        <w:t>.</w:t>
      </w:r>
    </w:p>
    <w:p w14:paraId="47DD6117" w14:textId="6F9CF057" w:rsidR="00093091" w:rsidRPr="006368E0" w:rsidRDefault="002C5DDA" w:rsidP="00B25087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368E0">
        <w:rPr>
          <w:rFonts w:ascii="Arial" w:hAnsi="Arial" w:cs="Arial"/>
          <w:sz w:val="18"/>
          <w:szCs w:val="18"/>
        </w:rPr>
        <w:t xml:space="preserve">Pisemne </w:t>
      </w:r>
      <w:r w:rsidR="003A7B4B" w:rsidRPr="006368E0">
        <w:rPr>
          <w:rFonts w:ascii="Arial" w:hAnsi="Arial" w:cs="Arial"/>
          <w:sz w:val="18"/>
          <w:szCs w:val="18"/>
        </w:rPr>
        <w:t>zezwolenie/ polecenie</w:t>
      </w:r>
      <w:r w:rsidR="00F468EE" w:rsidRPr="006368E0">
        <w:rPr>
          <w:rFonts w:ascii="Arial" w:hAnsi="Arial" w:cs="Arial"/>
          <w:sz w:val="18"/>
          <w:szCs w:val="18"/>
        </w:rPr>
        <w:t xml:space="preserve"> </w:t>
      </w:r>
      <w:r w:rsidR="00093091" w:rsidRPr="006368E0">
        <w:rPr>
          <w:rFonts w:ascii="Arial" w:hAnsi="Arial" w:cs="Arial"/>
          <w:sz w:val="18"/>
          <w:szCs w:val="18"/>
        </w:rPr>
        <w:t xml:space="preserve">na pracę zatwierdzone  przez </w:t>
      </w:r>
      <w:r w:rsidR="00025583" w:rsidRPr="006368E0">
        <w:rPr>
          <w:rFonts w:ascii="Arial" w:hAnsi="Arial" w:cs="Arial"/>
          <w:sz w:val="18"/>
          <w:szCs w:val="18"/>
        </w:rPr>
        <w:t xml:space="preserve">upoważnioną </w:t>
      </w:r>
      <w:r w:rsidR="00093091" w:rsidRPr="006368E0">
        <w:rPr>
          <w:rFonts w:ascii="Arial" w:hAnsi="Arial" w:cs="Arial"/>
          <w:sz w:val="18"/>
          <w:szCs w:val="18"/>
        </w:rPr>
        <w:t>osobę</w:t>
      </w:r>
      <w:r w:rsidR="00F468EE" w:rsidRPr="006368E0">
        <w:rPr>
          <w:rFonts w:ascii="Arial" w:hAnsi="Arial" w:cs="Arial"/>
          <w:sz w:val="18"/>
          <w:szCs w:val="18"/>
        </w:rPr>
        <w:t>,</w:t>
      </w:r>
    </w:p>
    <w:p w14:paraId="12E27E68" w14:textId="748F4292" w:rsidR="00093091" w:rsidRPr="006368E0" w:rsidRDefault="00AF22AD" w:rsidP="00B25087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368E0">
        <w:rPr>
          <w:rFonts w:ascii="Arial" w:hAnsi="Arial" w:cs="Arial"/>
          <w:sz w:val="18"/>
          <w:szCs w:val="18"/>
        </w:rPr>
        <w:t>S</w:t>
      </w:r>
      <w:r w:rsidR="00093091" w:rsidRPr="006368E0">
        <w:rPr>
          <w:rFonts w:ascii="Arial" w:hAnsi="Arial" w:cs="Arial"/>
          <w:sz w:val="18"/>
          <w:szCs w:val="18"/>
        </w:rPr>
        <w:t xml:space="preserve">tosowanie osobistych   systemów ochrony przed  upadkiem. </w:t>
      </w:r>
    </w:p>
    <w:p w14:paraId="3E86DABE" w14:textId="6012B024" w:rsidR="008766B7" w:rsidRDefault="00093091" w:rsidP="00B25087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368E0">
        <w:rPr>
          <w:rFonts w:ascii="Arial" w:hAnsi="Arial" w:cs="Arial"/>
          <w:sz w:val="18"/>
          <w:szCs w:val="18"/>
        </w:rPr>
        <w:t xml:space="preserve">Wszystkie </w:t>
      </w:r>
      <w:r w:rsidR="00F468EE" w:rsidRPr="006368E0">
        <w:rPr>
          <w:rFonts w:ascii="Arial" w:hAnsi="Arial" w:cs="Arial"/>
          <w:sz w:val="18"/>
          <w:szCs w:val="18"/>
        </w:rPr>
        <w:t xml:space="preserve">używane </w:t>
      </w:r>
      <w:r w:rsidRPr="006368E0">
        <w:rPr>
          <w:rFonts w:ascii="Arial" w:hAnsi="Arial" w:cs="Arial"/>
          <w:sz w:val="18"/>
          <w:szCs w:val="18"/>
        </w:rPr>
        <w:t>drabiny powinny mieć wyraźnie oznaczoną nośność, zatwierdzone zastosowania i certyfikat zgodności. Drabiny  muszą  być</w:t>
      </w:r>
      <w:r w:rsidR="00F468EE" w:rsidRPr="006368E0">
        <w:rPr>
          <w:rFonts w:ascii="Arial" w:hAnsi="Arial" w:cs="Arial"/>
          <w:sz w:val="18"/>
          <w:szCs w:val="18"/>
        </w:rPr>
        <w:t xml:space="preserve"> </w:t>
      </w:r>
      <w:r w:rsidRPr="006368E0">
        <w:rPr>
          <w:rFonts w:ascii="Arial" w:hAnsi="Arial" w:cs="Arial"/>
          <w:sz w:val="18"/>
          <w:szCs w:val="18"/>
        </w:rPr>
        <w:t>sprawdzone prze</w:t>
      </w:r>
      <w:r w:rsidR="00F468EE" w:rsidRPr="006368E0">
        <w:rPr>
          <w:rFonts w:ascii="Arial" w:hAnsi="Arial" w:cs="Arial"/>
          <w:sz w:val="18"/>
          <w:szCs w:val="18"/>
        </w:rPr>
        <w:t>d</w:t>
      </w:r>
      <w:r w:rsidRPr="006368E0">
        <w:rPr>
          <w:rFonts w:ascii="Arial" w:hAnsi="Arial" w:cs="Arial"/>
          <w:sz w:val="18"/>
          <w:szCs w:val="18"/>
        </w:rPr>
        <w:t xml:space="preserve"> użyciem,  a w przypadku jakichkolwiek  oznak  pęknięć,  korozji lub innych wad,  drabinę taką należy wykluczyć z eksploatacji</w:t>
      </w:r>
    </w:p>
    <w:p w14:paraId="47FC2FF7" w14:textId="1FF3D110" w:rsidR="006368E0" w:rsidRPr="008F26BB" w:rsidRDefault="006368E0" w:rsidP="00B25087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iCs/>
          <w:color w:val="1F497D" w:themeColor="text2"/>
          <w:sz w:val="18"/>
          <w:szCs w:val="18"/>
        </w:rPr>
      </w:pPr>
      <w:r w:rsidRPr="008F26BB">
        <w:rPr>
          <w:rFonts w:ascii="Arial" w:hAnsi="Arial" w:cs="Arial"/>
          <w:i/>
          <w:iCs/>
          <w:color w:val="1F497D" w:themeColor="text2"/>
          <w:sz w:val="18"/>
          <w:szCs w:val="18"/>
        </w:rPr>
        <w:t>Używane rusztowania muszą być zgodne z następującymi standardami: EN 12811; EN 1004 (</w:t>
      </w:r>
      <w:r w:rsidR="008F26BB">
        <w:rPr>
          <w:rFonts w:ascii="Arial" w:hAnsi="Arial" w:cs="Arial"/>
          <w:i/>
          <w:iCs/>
          <w:color w:val="1F497D" w:themeColor="text2"/>
          <w:sz w:val="18"/>
          <w:szCs w:val="18"/>
        </w:rPr>
        <w:t>jezdn</w:t>
      </w:r>
      <w:r w:rsidRPr="008F26BB">
        <w:rPr>
          <w:rFonts w:ascii="Arial" w:hAnsi="Arial" w:cs="Arial"/>
          <w:i/>
          <w:iCs/>
          <w:color w:val="1F497D" w:themeColor="text2"/>
          <w:sz w:val="18"/>
          <w:szCs w:val="18"/>
        </w:rPr>
        <w:t>e), EN 12810 (</w:t>
      </w:r>
      <w:r w:rsidR="008F26BB">
        <w:rPr>
          <w:rFonts w:ascii="Arial" w:hAnsi="Arial" w:cs="Arial"/>
          <w:i/>
          <w:iCs/>
          <w:color w:val="1F497D" w:themeColor="text2"/>
          <w:sz w:val="18"/>
          <w:szCs w:val="18"/>
        </w:rPr>
        <w:t>elewacyjne</w:t>
      </w:r>
      <w:r w:rsidR="008F26BB" w:rsidRPr="008F26BB">
        <w:rPr>
          <w:rFonts w:ascii="Arial" w:hAnsi="Arial" w:cs="Arial"/>
          <w:i/>
          <w:iCs/>
          <w:color w:val="1F497D" w:themeColor="text2"/>
          <w:sz w:val="18"/>
          <w:szCs w:val="18"/>
        </w:rPr>
        <w:t>)</w:t>
      </w:r>
    </w:p>
    <w:p w14:paraId="108C4E33" w14:textId="7657C5C8" w:rsidR="001A5931" w:rsidRPr="006368E0" w:rsidRDefault="001A5931" w:rsidP="00B25087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iCs/>
          <w:color w:val="1F497D" w:themeColor="text2"/>
          <w:sz w:val="18"/>
          <w:szCs w:val="18"/>
        </w:rPr>
      </w:pPr>
      <w:r w:rsidRPr="006368E0">
        <w:rPr>
          <w:rFonts w:ascii="Arial" w:hAnsi="Arial" w:cs="Arial"/>
          <w:i/>
          <w:iCs/>
          <w:color w:val="1F497D" w:themeColor="text2"/>
          <w:sz w:val="18"/>
          <w:szCs w:val="18"/>
        </w:rPr>
        <w:t>Rusztowanie może być zaprojektowane</w:t>
      </w:r>
      <w:r w:rsidR="008158EB">
        <w:rPr>
          <w:rFonts w:ascii="Arial" w:hAnsi="Arial" w:cs="Arial"/>
          <w:i/>
          <w:iCs/>
          <w:color w:val="1F497D" w:themeColor="text2"/>
          <w:sz w:val="18"/>
          <w:szCs w:val="18"/>
        </w:rPr>
        <w:t>,</w:t>
      </w:r>
      <w:r w:rsidRPr="006368E0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 zmontowane przez pracowników Wykonawcy, jeśli</w:t>
      </w:r>
      <w:r w:rsidR="008766B7" w:rsidRPr="006368E0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 posiadają oni odpowiednie kwalifikacje oraz</w:t>
      </w:r>
      <w:r w:rsidRPr="006368E0">
        <w:rPr>
          <w:rFonts w:ascii="Arial" w:hAnsi="Arial" w:cs="Arial"/>
          <w:i/>
          <w:iCs/>
          <w:color w:val="1F497D" w:themeColor="text2"/>
          <w:sz w:val="18"/>
          <w:szCs w:val="18"/>
        </w:rPr>
        <w:t>:</w:t>
      </w:r>
    </w:p>
    <w:p w14:paraId="062BBC56" w14:textId="0ACABA09" w:rsidR="006368E0" w:rsidRPr="006368E0" w:rsidRDefault="008766B7" w:rsidP="00917576">
      <w:pPr>
        <w:pStyle w:val="ListParagraph"/>
        <w:numPr>
          <w:ilvl w:val="1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iCs/>
          <w:color w:val="1F497D" w:themeColor="text2"/>
          <w:sz w:val="18"/>
          <w:szCs w:val="18"/>
        </w:rPr>
      </w:pPr>
      <w:r w:rsidRPr="006368E0">
        <w:rPr>
          <w:rFonts w:ascii="Arial" w:hAnsi="Arial" w:cs="Arial"/>
          <w:i/>
          <w:iCs/>
          <w:color w:val="1F497D" w:themeColor="text2"/>
          <w:sz w:val="18"/>
          <w:szCs w:val="18"/>
        </w:rPr>
        <w:lastRenderedPageBreak/>
        <w:t xml:space="preserve">Całkowita wysokość rusztowania nie przekracza 4 metrów i może być zbudowane z wysokości mniejszej niż 2 metry </w:t>
      </w:r>
    </w:p>
    <w:p w14:paraId="617A12C4" w14:textId="79E94C94" w:rsidR="008766B7" w:rsidRPr="006368E0" w:rsidRDefault="008766B7" w:rsidP="00917576">
      <w:pPr>
        <w:pStyle w:val="ListParagraph"/>
        <w:numPr>
          <w:ilvl w:val="1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iCs/>
          <w:color w:val="1F497D" w:themeColor="text2"/>
          <w:sz w:val="18"/>
          <w:szCs w:val="18"/>
        </w:rPr>
      </w:pPr>
      <w:r w:rsidRPr="006368E0">
        <w:rPr>
          <w:rFonts w:ascii="Arial" w:hAnsi="Arial" w:cs="Arial"/>
          <w:i/>
          <w:iCs/>
          <w:color w:val="1F497D" w:themeColor="text2"/>
          <w:sz w:val="18"/>
          <w:szCs w:val="18"/>
        </w:rPr>
        <w:t>Wykonawca jest wyspecjalizowany w budowie rusztowań w przypadku rusztowań wyższych niż 4 metry</w:t>
      </w:r>
    </w:p>
    <w:p w14:paraId="4D081F39" w14:textId="4FEA577D" w:rsidR="001A5931" w:rsidRPr="006368E0" w:rsidRDefault="001A5931" w:rsidP="006368E0">
      <w:pPr>
        <w:pStyle w:val="ListParagraph"/>
        <w:overflowPunct w:val="0"/>
        <w:autoSpaceDE w:val="0"/>
        <w:autoSpaceDN w:val="0"/>
        <w:adjustRightInd w:val="0"/>
        <w:ind w:left="1077"/>
        <w:jc w:val="both"/>
        <w:textAlignment w:val="baseline"/>
        <w:rPr>
          <w:rFonts w:ascii="Arial" w:hAnsi="Arial" w:cs="Arial"/>
          <w:sz w:val="18"/>
          <w:szCs w:val="18"/>
        </w:rPr>
      </w:pPr>
      <w:r w:rsidRPr="006368E0">
        <w:rPr>
          <w:rFonts w:ascii="Arial" w:hAnsi="Arial" w:cs="Arial"/>
          <w:i/>
          <w:iCs/>
          <w:color w:val="1F497D" w:themeColor="text2"/>
          <w:sz w:val="18"/>
          <w:szCs w:val="18"/>
        </w:rPr>
        <w:t>W pozostałych przypadkach Wykonawca musi</w:t>
      </w:r>
      <w:r w:rsidR="008766B7" w:rsidRPr="006368E0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 </w:t>
      </w:r>
      <w:r w:rsidRPr="006368E0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zaangażować podwykonawcę wyspecjalizowanego w </w:t>
      </w:r>
      <w:r w:rsidR="008766B7" w:rsidRPr="006368E0">
        <w:rPr>
          <w:rFonts w:ascii="Arial" w:hAnsi="Arial" w:cs="Arial"/>
          <w:i/>
          <w:iCs/>
          <w:color w:val="1F497D" w:themeColor="text2"/>
          <w:sz w:val="18"/>
          <w:szCs w:val="18"/>
        </w:rPr>
        <w:t>projektowaniu i budowie rusztowań.</w:t>
      </w:r>
      <w:r w:rsidR="006368E0" w:rsidRPr="006368E0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 </w:t>
      </w:r>
    </w:p>
    <w:bookmarkEnd w:id="0"/>
    <w:p w14:paraId="2BEFFA36" w14:textId="77777777" w:rsidR="00414293" w:rsidRPr="006368E0" w:rsidRDefault="00414293" w:rsidP="006368E0">
      <w:pPr>
        <w:pStyle w:val="ListParagraph"/>
        <w:overflowPunct w:val="0"/>
        <w:autoSpaceDE w:val="0"/>
        <w:autoSpaceDN w:val="0"/>
        <w:adjustRightInd w:val="0"/>
        <w:ind w:left="1077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681A3ED3" w14:textId="4A5F91C9" w:rsidR="00F468EE" w:rsidRPr="006368E0" w:rsidRDefault="00FB180B" w:rsidP="00B25087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368E0">
        <w:rPr>
          <w:rFonts w:ascii="Arial" w:hAnsi="Arial" w:cs="Arial"/>
          <w:sz w:val="18"/>
          <w:szCs w:val="18"/>
        </w:rPr>
        <w:t>Tzw. rusztowanie warszawskie nie może być stosowane do prowadzenia prac na wysokości</w:t>
      </w:r>
      <w:r w:rsidR="00903022" w:rsidRPr="006368E0">
        <w:rPr>
          <w:rFonts w:ascii="Arial" w:hAnsi="Arial" w:cs="Arial"/>
          <w:sz w:val="18"/>
          <w:szCs w:val="18"/>
        </w:rPr>
        <w:t>.</w:t>
      </w:r>
    </w:p>
    <w:p w14:paraId="4111DC61" w14:textId="458E460D" w:rsidR="00093091" w:rsidRPr="006368E0" w:rsidRDefault="00093091" w:rsidP="00B25087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368E0">
        <w:rPr>
          <w:rFonts w:ascii="Arial" w:hAnsi="Arial" w:cs="Arial"/>
          <w:sz w:val="18"/>
          <w:szCs w:val="18"/>
        </w:rPr>
        <w:t>Ruchome podnoszone platformy robocze (</w:t>
      </w:r>
      <w:r w:rsidR="00AF22AD" w:rsidRPr="006368E0">
        <w:rPr>
          <w:rFonts w:ascii="Arial" w:hAnsi="Arial" w:cs="Arial"/>
          <w:sz w:val="18"/>
          <w:szCs w:val="18"/>
        </w:rPr>
        <w:t>zwyżki)</w:t>
      </w:r>
      <w:r w:rsidRPr="006368E0">
        <w:rPr>
          <w:rFonts w:ascii="Arial" w:hAnsi="Arial" w:cs="Arial"/>
          <w:sz w:val="18"/>
          <w:szCs w:val="18"/>
        </w:rPr>
        <w:t xml:space="preserve"> muszą być wyposażone w standardowe systemy poręczy, punkty kotwiczenia  dla  osobistej  ochrony przed  upadkiem,</w:t>
      </w:r>
      <w:r w:rsidR="00F468EE" w:rsidRPr="006368E0">
        <w:rPr>
          <w:rFonts w:ascii="Arial" w:hAnsi="Arial" w:cs="Arial"/>
          <w:sz w:val="18"/>
          <w:szCs w:val="18"/>
        </w:rPr>
        <w:t xml:space="preserve"> sygnały ostrzegawcze</w:t>
      </w:r>
      <w:r w:rsidRPr="006368E0">
        <w:rPr>
          <w:rFonts w:ascii="Arial" w:hAnsi="Arial" w:cs="Arial"/>
          <w:sz w:val="18"/>
          <w:szCs w:val="18"/>
        </w:rPr>
        <w:t>, elementy sterujące  podstawą i platformą,  w tym  wyłącznik awaryjny.</w:t>
      </w:r>
    </w:p>
    <w:p w14:paraId="3A64A2B0" w14:textId="54079F2A" w:rsidR="00F468EE" w:rsidRPr="006368E0" w:rsidRDefault="00093091" w:rsidP="00B25087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368E0">
        <w:rPr>
          <w:rFonts w:ascii="Arial" w:hAnsi="Arial" w:cs="Arial"/>
          <w:sz w:val="18"/>
          <w:szCs w:val="18"/>
        </w:rPr>
        <w:t xml:space="preserve">Wszystkie </w:t>
      </w:r>
      <w:r w:rsidR="00F468EE" w:rsidRPr="006368E0">
        <w:rPr>
          <w:rFonts w:ascii="Arial" w:hAnsi="Arial" w:cs="Arial"/>
          <w:sz w:val="18"/>
          <w:szCs w:val="18"/>
        </w:rPr>
        <w:t>urządzenia</w:t>
      </w:r>
      <w:r w:rsidRPr="006368E0">
        <w:rPr>
          <w:rFonts w:ascii="Arial" w:hAnsi="Arial" w:cs="Arial"/>
          <w:sz w:val="18"/>
          <w:szCs w:val="18"/>
        </w:rPr>
        <w:t xml:space="preserve"> powinny mieć wyraźnie oznaczoną nośność, zatwierdzone zastosowania i certyfikat  zgodności.</w:t>
      </w:r>
    </w:p>
    <w:p w14:paraId="72D96ACE" w14:textId="28FE83EA" w:rsidR="00093091" w:rsidRPr="006368E0" w:rsidRDefault="00093091" w:rsidP="00B25087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368E0">
        <w:rPr>
          <w:rFonts w:ascii="Arial" w:hAnsi="Arial" w:cs="Arial"/>
          <w:sz w:val="18"/>
          <w:szCs w:val="18"/>
        </w:rPr>
        <w:t>Używanie klatek</w:t>
      </w:r>
      <w:r w:rsidR="00F468EE" w:rsidRPr="006368E0">
        <w:rPr>
          <w:rFonts w:ascii="Arial" w:hAnsi="Arial" w:cs="Arial"/>
          <w:sz w:val="18"/>
          <w:szCs w:val="18"/>
        </w:rPr>
        <w:t>/koszy</w:t>
      </w:r>
      <w:r w:rsidRPr="006368E0">
        <w:rPr>
          <w:rFonts w:ascii="Arial" w:hAnsi="Arial" w:cs="Arial"/>
          <w:sz w:val="18"/>
          <w:szCs w:val="18"/>
        </w:rPr>
        <w:t xml:space="preserve"> na wózki widłowe jest</w:t>
      </w:r>
      <w:r w:rsidR="00F468EE" w:rsidRPr="006368E0">
        <w:rPr>
          <w:rFonts w:ascii="Arial" w:hAnsi="Arial" w:cs="Arial"/>
          <w:sz w:val="18"/>
          <w:szCs w:val="18"/>
        </w:rPr>
        <w:t xml:space="preserve"> </w:t>
      </w:r>
      <w:r w:rsidRPr="006368E0">
        <w:rPr>
          <w:rFonts w:ascii="Arial" w:hAnsi="Arial" w:cs="Arial"/>
          <w:sz w:val="18"/>
          <w:szCs w:val="18"/>
        </w:rPr>
        <w:t>niedozwolone</w:t>
      </w:r>
    </w:p>
    <w:p w14:paraId="19E3574D" w14:textId="070D21DE" w:rsidR="00093091" w:rsidRPr="006368E0" w:rsidRDefault="00093091" w:rsidP="00B25087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368E0">
        <w:rPr>
          <w:rFonts w:ascii="Arial" w:hAnsi="Arial" w:cs="Arial"/>
          <w:sz w:val="18"/>
          <w:szCs w:val="18"/>
        </w:rPr>
        <w:t>Otwory podłogowe  i  ścienne  muszą  być zabezpieczone.</w:t>
      </w:r>
    </w:p>
    <w:p w14:paraId="66BC06C1" w14:textId="0D945C58" w:rsidR="00093091" w:rsidRPr="006368E0" w:rsidRDefault="00903022" w:rsidP="00B25087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368E0">
        <w:rPr>
          <w:rFonts w:ascii="Arial" w:hAnsi="Arial" w:cs="Arial"/>
          <w:sz w:val="18"/>
          <w:szCs w:val="18"/>
        </w:rPr>
        <w:t>Do p</w:t>
      </w:r>
      <w:r w:rsidR="00093091" w:rsidRPr="006368E0">
        <w:rPr>
          <w:rFonts w:ascii="Arial" w:hAnsi="Arial" w:cs="Arial"/>
          <w:sz w:val="18"/>
          <w:szCs w:val="18"/>
        </w:rPr>
        <w:t>rac na  dachach  i  innych  delikatnych</w:t>
      </w:r>
      <w:r w:rsidR="00025583" w:rsidRPr="006368E0">
        <w:rPr>
          <w:rFonts w:ascii="Arial" w:hAnsi="Arial" w:cs="Arial"/>
          <w:sz w:val="18"/>
          <w:szCs w:val="18"/>
        </w:rPr>
        <w:t xml:space="preserve">, kruchych </w:t>
      </w:r>
      <w:r w:rsidR="00093091" w:rsidRPr="006368E0">
        <w:rPr>
          <w:rFonts w:ascii="Arial" w:hAnsi="Arial" w:cs="Arial"/>
          <w:sz w:val="18"/>
          <w:szCs w:val="18"/>
        </w:rPr>
        <w:t xml:space="preserve">powierzchniach </w:t>
      </w:r>
      <w:r w:rsidRPr="006368E0">
        <w:rPr>
          <w:rFonts w:ascii="Arial" w:hAnsi="Arial" w:cs="Arial"/>
          <w:sz w:val="18"/>
          <w:szCs w:val="18"/>
        </w:rPr>
        <w:t>należy opracować</w:t>
      </w:r>
      <w:r w:rsidR="00093091" w:rsidRPr="006368E0">
        <w:rPr>
          <w:rFonts w:ascii="Arial" w:hAnsi="Arial" w:cs="Arial"/>
          <w:sz w:val="18"/>
          <w:szCs w:val="18"/>
        </w:rPr>
        <w:t>: bezpieczne</w:t>
      </w:r>
      <w:r w:rsidR="00025583" w:rsidRPr="006368E0">
        <w:rPr>
          <w:rFonts w:ascii="Arial" w:hAnsi="Arial" w:cs="Arial"/>
          <w:sz w:val="18"/>
          <w:szCs w:val="18"/>
        </w:rPr>
        <w:t xml:space="preserve"> </w:t>
      </w:r>
      <w:r w:rsidR="00093091" w:rsidRPr="006368E0">
        <w:rPr>
          <w:rFonts w:ascii="Arial" w:hAnsi="Arial" w:cs="Arial"/>
          <w:sz w:val="18"/>
          <w:szCs w:val="18"/>
        </w:rPr>
        <w:t>metody pracy, sposób kontroli dostępu, wytrzymałoś</w:t>
      </w:r>
      <w:r w:rsidRPr="006368E0">
        <w:rPr>
          <w:rFonts w:ascii="Arial" w:hAnsi="Arial" w:cs="Arial"/>
          <w:sz w:val="18"/>
          <w:szCs w:val="18"/>
        </w:rPr>
        <w:t>ć</w:t>
      </w:r>
      <w:r w:rsidR="00093091" w:rsidRPr="006368E0">
        <w:rPr>
          <w:rFonts w:ascii="Arial" w:hAnsi="Arial" w:cs="Arial"/>
          <w:sz w:val="18"/>
          <w:szCs w:val="18"/>
        </w:rPr>
        <w:t xml:space="preserve"> powierzchni, sposób ochrony przed  upadkiem</w:t>
      </w:r>
    </w:p>
    <w:p w14:paraId="2E032D9C" w14:textId="29F25012" w:rsidR="00093091" w:rsidRPr="006368E0" w:rsidRDefault="00093091" w:rsidP="00B25087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368E0">
        <w:rPr>
          <w:rFonts w:ascii="Arial" w:hAnsi="Arial" w:cs="Arial"/>
          <w:sz w:val="18"/>
          <w:szCs w:val="18"/>
        </w:rPr>
        <w:t>Jedynie  przeszkolony  personel</w:t>
      </w:r>
      <w:r w:rsidR="00025583" w:rsidRPr="006368E0">
        <w:rPr>
          <w:rFonts w:ascii="Arial" w:hAnsi="Arial" w:cs="Arial"/>
          <w:sz w:val="18"/>
          <w:szCs w:val="18"/>
        </w:rPr>
        <w:t xml:space="preserve"> </w:t>
      </w:r>
      <w:r w:rsidRPr="006368E0">
        <w:rPr>
          <w:rFonts w:ascii="Arial" w:hAnsi="Arial" w:cs="Arial"/>
          <w:sz w:val="18"/>
          <w:szCs w:val="18"/>
        </w:rPr>
        <w:t>może wykonywać    prace  na  wysokości.</w:t>
      </w:r>
    </w:p>
    <w:p w14:paraId="4FF6806E" w14:textId="3AC10B72" w:rsidR="007B7B25" w:rsidRPr="006368E0" w:rsidRDefault="007B7B25" w:rsidP="00B25087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368E0">
        <w:rPr>
          <w:rFonts w:ascii="Arial" w:hAnsi="Arial" w:cs="Arial"/>
          <w:sz w:val="18"/>
          <w:szCs w:val="18"/>
        </w:rPr>
        <w:t>Plan  ratunkowy  musi zostać określony  przed  przystąpieniem do prac na wysokości.</w:t>
      </w:r>
    </w:p>
    <w:p w14:paraId="54C7BC6C" w14:textId="77777777" w:rsidR="00025583" w:rsidRPr="00A60669" w:rsidRDefault="00025583" w:rsidP="00025583">
      <w:pPr>
        <w:pStyle w:val="ListParagraph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iCs/>
          <w:color w:val="1F497D" w:themeColor="text2"/>
          <w:sz w:val="18"/>
          <w:szCs w:val="18"/>
        </w:rPr>
      </w:pPr>
    </w:p>
    <w:p w14:paraId="59F98D0E" w14:textId="76B2B31A" w:rsidR="00093091" w:rsidRPr="008F26BB" w:rsidRDefault="00093091" w:rsidP="00B25087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8F26BB">
        <w:rPr>
          <w:rFonts w:ascii="Arial" w:hAnsi="Arial" w:cs="Arial"/>
          <w:b/>
          <w:bCs/>
          <w:sz w:val="18"/>
          <w:szCs w:val="18"/>
        </w:rPr>
        <w:t xml:space="preserve"> Wejście do przestrzeni zamkniętej</w:t>
      </w:r>
      <w:r w:rsidR="00025583" w:rsidRPr="008F26BB">
        <w:rPr>
          <w:rFonts w:ascii="Arial" w:hAnsi="Arial" w:cs="Arial"/>
          <w:b/>
          <w:bCs/>
          <w:sz w:val="18"/>
          <w:szCs w:val="18"/>
        </w:rPr>
        <w:t>/ograniczonej</w:t>
      </w:r>
      <w:r w:rsidRPr="008F26BB">
        <w:rPr>
          <w:rFonts w:ascii="Arial" w:hAnsi="Arial" w:cs="Arial"/>
          <w:b/>
          <w:bCs/>
          <w:sz w:val="18"/>
          <w:szCs w:val="18"/>
        </w:rPr>
        <w:t xml:space="preserve">:  </w:t>
      </w:r>
    </w:p>
    <w:p w14:paraId="55A52BED" w14:textId="56D07F01" w:rsidR="00093091" w:rsidRPr="008F26BB" w:rsidRDefault="002C5DDA" w:rsidP="00B25087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F26BB">
        <w:rPr>
          <w:rFonts w:ascii="Arial" w:hAnsi="Arial" w:cs="Arial"/>
          <w:sz w:val="18"/>
          <w:szCs w:val="18"/>
        </w:rPr>
        <w:t xml:space="preserve">Pisemne </w:t>
      </w:r>
      <w:r w:rsidR="00414293" w:rsidRPr="008F26BB">
        <w:rPr>
          <w:rFonts w:ascii="Arial" w:hAnsi="Arial" w:cs="Arial"/>
          <w:sz w:val="18"/>
          <w:szCs w:val="18"/>
        </w:rPr>
        <w:t>zezwolenie/ polecenie</w:t>
      </w:r>
      <w:r w:rsidR="00025583" w:rsidRPr="008F26BB">
        <w:rPr>
          <w:rFonts w:ascii="Arial" w:hAnsi="Arial" w:cs="Arial"/>
          <w:sz w:val="18"/>
          <w:szCs w:val="18"/>
        </w:rPr>
        <w:t xml:space="preserve"> </w:t>
      </w:r>
      <w:r w:rsidR="00093091" w:rsidRPr="008F26BB">
        <w:rPr>
          <w:rFonts w:ascii="Arial" w:hAnsi="Arial" w:cs="Arial"/>
          <w:sz w:val="18"/>
          <w:szCs w:val="18"/>
        </w:rPr>
        <w:t xml:space="preserve">na pracę zatwierdzone  przez </w:t>
      </w:r>
      <w:r w:rsidR="00025583" w:rsidRPr="008F26BB">
        <w:rPr>
          <w:rFonts w:ascii="Arial" w:hAnsi="Arial" w:cs="Arial"/>
          <w:sz w:val="18"/>
          <w:szCs w:val="18"/>
        </w:rPr>
        <w:t>upoważnioną</w:t>
      </w:r>
      <w:r w:rsidR="00093091" w:rsidRPr="008F26BB">
        <w:rPr>
          <w:rFonts w:ascii="Arial" w:hAnsi="Arial" w:cs="Arial"/>
          <w:sz w:val="18"/>
          <w:szCs w:val="18"/>
        </w:rPr>
        <w:t xml:space="preserve"> osobę:</w:t>
      </w:r>
    </w:p>
    <w:p w14:paraId="3C92F4C5" w14:textId="4B1BA00F" w:rsidR="00093091" w:rsidRPr="008F26BB" w:rsidRDefault="00093091" w:rsidP="00B25087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F26BB">
        <w:rPr>
          <w:rFonts w:ascii="Arial" w:hAnsi="Arial" w:cs="Arial"/>
          <w:sz w:val="18"/>
          <w:szCs w:val="18"/>
        </w:rPr>
        <w:t>Poziom tlenu dla wejścia do przestrzeni zamkniętej</w:t>
      </w:r>
      <w:r w:rsidR="00AF22AD" w:rsidRPr="008F26BB">
        <w:rPr>
          <w:rFonts w:ascii="Arial" w:hAnsi="Arial" w:cs="Arial"/>
          <w:sz w:val="18"/>
          <w:szCs w:val="18"/>
        </w:rPr>
        <w:t>/ograniczonej</w:t>
      </w:r>
      <w:r w:rsidRPr="008F26BB">
        <w:rPr>
          <w:rFonts w:ascii="Arial" w:hAnsi="Arial" w:cs="Arial"/>
          <w:sz w:val="18"/>
          <w:szCs w:val="18"/>
        </w:rPr>
        <w:t xml:space="preserve"> w obiektach</w:t>
      </w:r>
      <w:r w:rsidR="00AF22AD" w:rsidRPr="008F26BB">
        <w:rPr>
          <w:rFonts w:ascii="Arial" w:hAnsi="Arial" w:cs="Arial"/>
          <w:sz w:val="18"/>
          <w:szCs w:val="18"/>
        </w:rPr>
        <w:t xml:space="preserve"> Zamawiającego</w:t>
      </w:r>
      <w:r w:rsidRPr="008F26BB">
        <w:rPr>
          <w:rFonts w:ascii="Arial" w:hAnsi="Arial" w:cs="Arial"/>
          <w:sz w:val="18"/>
          <w:szCs w:val="18"/>
        </w:rPr>
        <w:t xml:space="preserve"> wynosi od 19,5% do 23,</w:t>
      </w:r>
      <w:r w:rsidR="00025583" w:rsidRPr="008F26BB">
        <w:rPr>
          <w:rFonts w:ascii="Arial" w:hAnsi="Arial" w:cs="Arial"/>
          <w:sz w:val="18"/>
          <w:szCs w:val="18"/>
        </w:rPr>
        <w:t>5</w:t>
      </w:r>
      <w:r w:rsidRPr="008F26BB">
        <w:rPr>
          <w:rFonts w:ascii="Arial" w:hAnsi="Arial" w:cs="Arial"/>
          <w:sz w:val="18"/>
          <w:szCs w:val="18"/>
        </w:rPr>
        <w:t>%. Poziomy  muszą  być mierzone  przed  i  w trakcie przebywania w przestrzeni zamkniętej</w:t>
      </w:r>
      <w:r w:rsidR="00025583" w:rsidRPr="008F26BB">
        <w:rPr>
          <w:rFonts w:ascii="Arial" w:hAnsi="Arial" w:cs="Arial"/>
          <w:sz w:val="18"/>
          <w:szCs w:val="18"/>
        </w:rPr>
        <w:t>/ograniczonej</w:t>
      </w:r>
      <w:r w:rsidRPr="008F26BB">
        <w:rPr>
          <w:rFonts w:ascii="Arial" w:hAnsi="Arial" w:cs="Arial"/>
          <w:sz w:val="18"/>
          <w:szCs w:val="18"/>
        </w:rPr>
        <w:t>;</w:t>
      </w:r>
    </w:p>
    <w:p w14:paraId="6CC502F4" w14:textId="74249D14" w:rsidR="00093091" w:rsidRPr="008F26BB" w:rsidRDefault="00093091" w:rsidP="00B25087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F26BB">
        <w:rPr>
          <w:rFonts w:ascii="Arial" w:hAnsi="Arial" w:cs="Arial"/>
          <w:sz w:val="18"/>
          <w:szCs w:val="18"/>
        </w:rPr>
        <w:t>Jeżeli mogą wystąpić</w:t>
      </w:r>
      <w:r w:rsidR="00025583" w:rsidRPr="008F26BB">
        <w:rPr>
          <w:rFonts w:ascii="Arial" w:hAnsi="Arial" w:cs="Arial"/>
          <w:sz w:val="18"/>
          <w:szCs w:val="18"/>
        </w:rPr>
        <w:t xml:space="preserve"> </w:t>
      </w:r>
      <w:r w:rsidRPr="008F26BB">
        <w:rPr>
          <w:rFonts w:ascii="Arial" w:hAnsi="Arial" w:cs="Arial"/>
          <w:sz w:val="18"/>
          <w:szCs w:val="18"/>
        </w:rPr>
        <w:t>inne</w:t>
      </w:r>
      <w:r w:rsidR="00025583" w:rsidRPr="008F26BB">
        <w:rPr>
          <w:rFonts w:ascii="Arial" w:hAnsi="Arial" w:cs="Arial"/>
          <w:sz w:val="18"/>
          <w:szCs w:val="18"/>
        </w:rPr>
        <w:t xml:space="preserve"> </w:t>
      </w:r>
      <w:r w:rsidRPr="008F26BB">
        <w:rPr>
          <w:rFonts w:ascii="Arial" w:hAnsi="Arial" w:cs="Arial"/>
          <w:sz w:val="18"/>
          <w:szCs w:val="18"/>
        </w:rPr>
        <w:t>substancje</w:t>
      </w:r>
      <w:r w:rsidR="00025583" w:rsidRPr="008F26BB">
        <w:rPr>
          <w:rFonts w:ascii="Arial" w:hAnsi="Arial" w:cs="Arial"/>
          <w:sz w:val="18"/>
          <w:szCs w:val="18"/>
        </w:rPr>
        <w:t xml:space="preserve"> </w:t>
      </w:r>
      <w:r w:rsidRPr="008F26BB">
        <w:rPr>
          <w:rFonts w:ascii="Arial" w:hAnsi="Arial" w:cs="Arial"/>
          <w:sz w:val="18"/>
          <w:szCs w:val="18"/>
        </w:rPr>
        <w:t>niebezpieczne, należy je równie</w:t>
      </w:r>
      <w:r w:rsidR="00025583" w:rsidRPr="008F26BB">
        <w:rPr>
          <w:rFonts w:ascii="Arial" w:hAnsi="Arial" w:cs="Arial"/>
          <w:sz w:val="18"/>
          <w:szCs w:val="18"/>
        </w:rPr>
        <w:t xml:space="preserve">ż </w:t>
      </w:r>
      <w:r w:rsidRPr="008F26BB">
        <w:rPr>
          <w:rFonts w:ascii="Arial" w:hAnsi="Arial" w:cs="Arial"/>
          <w:sz w:val="18"/>
          <w:szCs w:val="18"/>
        </w:rPr>
        <w:t>zmierzyć</w:t>
      </w:r>
      <w:r w:rsidR="00FA56A0" w:rsidRPr="008F26BB">
        <w:rPr>
          <w:rFonts w:ascii="Arial" w:hAnsi="Arial" w:cs="Arial"/>
          <w:sz w:val="18"/>
          <w:szCs w:val="18"/>
        </w:rPr>
        <w:t xml:space="preserve"> </w:t>
      </w:r>
      <w:r w:rsidRPr="008F26BB">
        <w:rPr>
          <w:rFonts w:ascii="Arial" w:hAnsi="Arial" w:cs="Arial"/>
          <w:sz w:val="18"/>
          <w:szCs w:val="18"/>
        </w:rPr>
        <w:t>w stosunku do    dopuszczalnych wartości granicznych przed i w trakcie przebywania w przestrzeni zamkniętej</w:t>
      </w:r>
      <w:r w:rsidR="00025583" w:rsidRPr="008F26BB">
        <w:rPr>
          <w:rFonts w:ascii="Arial" w:hAnsi="Arial" w:cs="Arial"/>
          <w:sz w:val="18"/>
          <w:szCs w:val="18"/>
        </w:rPr>
        <w:t>/ograniczonej</w:t>
      </w:r>
      <w:r w:rsidRPr="008F26BB">
        <w:rPr>
          <w:rFonts w:ascii="Arial" w:hAnsi="Arial" w:cs="Arial"/>
          <w:sz w:val="18"/>
          <w:szCs w:val="18"/>
        </w:rPr>
        <w:t xml:space="preserve">  (np. substancje łatwopalne,</w:t>
      </w:r>
      <w:r w:rsidR="00025583" w:rsidRPr="008F26BB">
        <w:rPr>
          <w:rFonts w:ascii="Arial" w:hAnsi="Arial" w:cs="Arial"/>
          <w:sz w:val="18"/>
          <w:szCs w:val="18"/>
        </w:rPr>
        <w:t xml:space="preserve"> </w:t>
      </w:r>
      <w:r w:rsidRPr="008F26BB">
        <w:rPr>
          <w:rFonts w:ascii="Arial" w:hAnsi="Arial" w:cs="Arial"/>
          <w:sz w:val="18"/>
          <w:szCs w:val="18"/>
        </w:rPr>
        <w:t>substancje  toksyczne)</w:t>
      </w:r>
    </w:p>
    <w:p w14:paraId="5D0F3F3A" w14:textId="23375304" w:rsidR="00093091" w:rsidRPr="008F26BB" w:rsidRDefault="00093091" w:rsidP="00B25087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F26BB">
        <w:rPr>
          <w:rFonts w:ascii="Arial" w:hAnsi="Arial" w:cs="Arial"/>
          <w:sz w:val="18"/>
          <w:szCs w:val="18"/>
        </w:rPr>
        <w:t xml:space="preserve">zapewnić pracownikom sprzęt ochronny określony w </w:t>
      </w:r>
      <w:r w:rsidR="002C5DDA" w:rsidRPr="008F26BB">
        <w:rPr>
          <w:rFonts w:ascii="Arial" w:hAnsi="Arial" w:cs="Arial"/>
          <w:sz w:val="18"/>
          <w:szCs w:val="18"/>
        </w:rPr>
        <w:t>pisemnym</w:t>
      </w:r>
      <w:r w:rsidRPr="008F26BB">
        <w:rPr>
          <w:rFonts w:ascii="Arial" w:hAnsi="Arial" w:cs="Arial"/>
          <w:sz w:val="18"/>
          <w:szCs w:val="18"/>
        </w:rPr>
        <w:t xml:space="preserve"> poleceniu na pracę.  </w:t>
      </w:r>
    </w:p>
    <w:p w14:paraId="2CF98630" w14:textId="1F647DC6" w:rsidR="00093091" w:rsidRPr="008F26BB" w:rsidRDefault="002C5DDA" w:rsidP="00B25087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F26BB">
        <w:rPr>
          <w:rFonts w:ascii="Arial" w:hAnsi="Arial" w:cs="Arial"/>
          <w:sz w:val="18"/>
          <w:szCs w:val="18"/>
        </w:rPr>
        <w:t>Dostarczyć w</w:t>
      </w:r>
      <w:r w:rsidR="00093091" w:rsidRPr="008F26BB">
        <w:rPr>
          <w:rFonts w:ascii="Arial" w:hAnsi="Arial" w:cs="Arial"/>
          <w:sz w:val="18"/>
          <w:szCs w:val="18"/>
        </w:rPr>
        <w:t>szelkie wymagane dodatkowe  urządzenia,</w:t>
      </w:r>
      <w:r w:rsidR="00FA56A0" w:rsidRPr="008F26BB">
        <w:rPr>
          <w:rFonts w:ascii="Arial" w:hAnsi="Arial" w:cs="Arial"/>
          <w:sz w:val="18"/>
          <w:szCs w:val="18"/>
        </w:rPr>
        <w:t xml:space="preserve"> </w:t>
      </w:r>
      <w:r w:rsidR="00093091" w:rsidRPr="008F26BB">
        <w:rPr>
          <w:rFonts w:ascii="Arial" w:hAnsi="Arial" w:cs="Arial"/>
          <w:sz w:val="18"/>
          <w:szCs w:val="18"/>
        </w:rPr>
        <w:t>takie jak aparaty</w:t>
      </w:r>
      <w:r w:rsidR="00FA56A0" w:rsidRPr="008F26BB">
        <w:rPr>
          <w:rFonts w:ascii="Arial" w:hAnsi="Arial" w:cs="Arial"/>
          <w:sz w:val="18"/>
          <w:szCs w:val="18"/>
        </w:rPr>
        <w:t xml:space="preserve"> izolujące (oddechowe)</w:t>
      </w:r>
      <w:r w:rsidR="00093091" w:rsidRPr="008F26BB">
        <w:rPr>
          <w:rFonts w:ascii="Arial" w:hAnsi="Arial" w:cs="Arial"/>
          <w:sz w:val="18"/>
          <w:szCs w:val="18"/>
        </w:rPr>
        <w:t>, urządzenia wentylacyjne itp.. Sprzęt musi być certyfikowany do użytku w przestrzeniach zamkniętych.</w:t>
      </w:r>
    </w:p>
    <w:p w14:paraId="7B9DAB69" w14:textId="1E146C4E" w:rsidR="00093091" w:rsidRPr="008F26BB" w:rsidRDefault="00093091" w:rsidP="00B25087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F26BB">
        <w:rPr>
          <w:rFonts w:ascii="Arial" w:hAnsi="Arial" w:cs="Arial"/>
          <w:sz w:val="18"/>
          <w:szCs w:val="18"/>
        </w:rPr>
        <w:t>Cały sprzęt używany do wejścia  do  przestrzeni zamkniętej</w:t>
      </w:r>
      <w:r w:rsidR="00FA56A0" w:rsidRPr="008F26BB">
        <w:rPr>
          <w:rFonts w:ascii="Arial" w:hAnsi="Arial" w:cs="Arial"/>
          <w:sz w:val="18"/>
          <w:szCs w:val="18"/>
        </w:rPr>
        <w:t>/ograniczonej</w:t>
      </w:r>
      <w:r w:rsidRPr="008F26BB">
        <w:rPr>
          <w:rFonts w:ascii="Arial" w:hAnsi="Arial" w:cs="Arial"/>
          <w:sz w:val="18"/>
          <w:szCs w:val="18"/>
        </w:rPr>
        <w:t xml:space="preserve"> musi być okresowo przeglądany</w:t>
      </w:r>
      <w:r w:rsidR="00A84AF9" w:rsidRPr="008F26BB">
        <w:rPr>
          <w:rFonts w:ascii="Arial" w:hAnsi="Arial" w:cs="Arial"/>
          <w:sz w:val="18"/>
          <w:szCs w:val="18"/>
        </w:rPr>
        <w:br/>
      </w:r>
      <w:r w:rsidRPr="008F26BB">
        <w:rPr>
          <w:rFonts w:ascii="Arial" w:hAnsi="Arial" w:cs="Arial"/>
          <w:sz w:val="18"/>
          <w:szCs w:val="18"/>
        </w:rPr>
        <w:t>(z  wyraźnie  oznaczonymi  datami kontroli),</w:t>
      </w:r>
      <w:r w:rsidR="00FA56A0" w:rsidRPr="008F26BB">
        <w:rPr>
          <w:rFonts w:ascii="Arial" w:hAnsi="Arial" w:cs="Arial"/>
          <w:sz w:val="18"/>
          <w:szCs w:val="18"/>
        </w:rPr>
        <w:t xml:space="preserve"> </w:t>
      </w:r>
      <w:r w:rsidRPr="008F26BB">
        <w:rPr>
          <w:rFonts w:ascii="Arial" w:hAnsi="Arial" w:cs="Arial"/>
          <w:sz w:val="18"/>
          <w:szCs w:val="18"/>
        </w:rPr>
        <w:t>w razie potrzeby należy przedstawić świadectwa</w:t>
      </w:r>
      <w:r w:rsidR="009227B8" w:rsidRPr="008F26BB">
        <w:rPr>
          <w:rFonts w:ascii="Arial" w:hAnsi="Arial" w:cs="Arial"/>
          <w:sz w:val="18"/>
          <w:szCs w:val="18"/>
        </w:rPr>
        <w:t xml:space="preserve"> przeglądu</w:t>
      </w:r>
      <w:r w:rsidRPr="008F26BB">
        <w:rPr>
          <w:rFonts w:ascii="Arial" w:hAnsi="Arial" w:cs="Arial"/>
          <w:sz w:val="18"/>
          <w:szCs w:val="18"/>
        </w:rPr>
        <w:t xml:space="preserve">.  </w:t>
      </w:r>
    </w:p>
    <w:p w14:paraId="6AC5E263" w14:textId="2856476D" w:rsidR="00093091" w:rsidRPr="008F26BB" w:rsidRDefault="00093091" w:rsidP="00B25087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F26BB">
        <w:rPr>
          <w:rFonts w:ascii="Arial" w:hAnsi="Arial" w:cs="Arial"/>
          <w:sz w:val="18"/>
          <w:szCs w:val="18"/>
        </w:rPr>
        <w:t>Jedynie</w:t>
      </w:r>
      <w:r w:rsidR="00A84AF9" w:rsidRPr="008F26BB">
        <w:rPr>
          <w:rFonts w:ascii="Arial" w:hAnsi="Arial" w:cs="Arial"/>
          <w:sz w:val="18"/>
          <w:szCs w:val="18"/>
        </w:rPr>
        <w:t xml:space="preserve"> </w:t>
      </w:r>
      <w:r w:rsidRPr="008F26BB">
        <w:rPr>
          <w:rFonts w:ascii="Arial" w:hAnsi="Arial" w:cs="Arial"/>
          <w:sz w:val="18"/>
          <w:szCs w:val="18"/>
        </w:rPr>
        <w:t>przeszkol</w:t>
      </w:r>
      <w:r w:rsidR="002C5DDA" w:rsidRPr="008F26BB">
        <w:rPr>
          <w:rFonts w:ascii="Arial" w:hAnsi="Arial" w:cs="Arial"/>
          <w:sz w:val="18"/>
          <w:szCs w:val="18"/>
        </w:rPr>
        <w:t>eni pracownicy</w:t>
      </w:r>
      <w:r w:rsidR="009227B8" w:rsidRPr="008F26BB">
        <w:rPr>
          <w:rFonts w:ascii="Arial" w:hAnsi="Arial" w:cs="Arial"/>
          <w:sz w:val="18"/>
          <w:szCs w:val="18"/>
        </w:rPr>
        <w:t xml:space="preserve"> </w:t>
      </w:r>
      <w:r w:rsidRPr="008F26BB">
        <w:rPr>
          <w:rFonts w:ascii="Arial" w:hAnsi="Arial" w:cs="Arial"/>
          <w:sz w:val="18"/>
          <w:szCs w:val="18"/>
        </w:rPr>
        <w:t>mo</w:t>
      </w:r>
      <w:r w:rsidR="002C5DDA" w:rsidRPr="008F26BB">
        <w:rPr>
          <w:rFonts w:ascii="Arial" w:hAnsi="Arial" w:cs="Arial"/>
          <w:sz w:val="18"/>
          <w:szCs w:val="18"/>
        </w:rPr>
        <w:t>gą</w:t>
      </w:r>
      <w:r w:rsidR="009227B8" w:rsidRPr="008F26BB">
        <w:rPr>
          <w:rFonts w:ascii="Arial" w:hAnsi="Arial" w:cs="Arial"/>
          <w:sz w:val="18"/>
          <w:szCs w:val="18"/>
        </w:rPr>
        <w:t xml:space="preserve"> </w:t>
      </w:r>
      <w:r w:rsidRPr="008F26BB">
        <w:rPr>
          <w:rFonts w:ascii="Arial" w:hAnsi="Arial" w:cs="Arial"/>
          <w:sz w:val="18"/>
          <w:szCs w:val="18"/>
        </w:rPr>
        <w:t>wykonywać</w:t>
      </w:r>
      <w:r w:rsidR="009227B8" w:rsidRPr="008F26BB">
        <w:rPr>
          <w:rFonts w:ascii="Arial" w:hAnsi="Arial" w:cs="Arial"/>
          <w:sz w:val="18"/>
          <w:szCs w:val="18"/>
        </w:rPr>
        <w:t xml:space="preserve"> </w:t>
      </w:r>
      <w:r w:rsidRPr="008F26BB">
        <w:rPr>
          <w:rFonts w:ascii="Arial" w:hAnsi="Arial" w:cs="Arial"/>
          <w:sz w:val="18"/>
          <w:szCs w:val="18"/>
        </w:rPr>
        <w:t>czynności związane z wejściem  do przestrzeni   zamkniętej</w:t>
      </w:r>
      <w:r w:rsidR="009227B8" w:rsidRPr="008F26BB">
        <w:rPr>
          <w:rFonts w:ascii="Arial" w:hAnsi="Arial" w:cs="Arial"/>
          <w:sz w:val="18"/>
          <w:szCs w:val="18"/>
        </w:rPr>
        <w:t>/ograniczonej</w:t>
      </w:r>
      <w:r w:rsidRPr="008F26BB">
        <w:rPr>
          <w:rFonts w:ascii="Arial" w:hAnsi="Arial" w:cs="Arial"/>
          <w:sz w:val="18"/>
          <w:szCs w:val="18"/>
        </w:rPr>
        <w:t>.</w:t>
      </w:r>
    </w:p>
    <w:p w14:paraId="448AEAEC" w14:textId="73B42D58" w:rsidR="00093091" w:rsidRPr="008F26BB" w:rsidRDefault="00093091" w:rsidP="00B25087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F26BB">
        <w:rPr>
          <w:rFonts w:ascii="Arial" w:hAnsi="Arial" w:cs="Arial"/>
          <w:sz w:val="18"/>
          <w:szCs w:val="18"/>
        </w:rPr>
        <w:t>Pracownicy</w:t>
      </w:r>
      <w:r w:rsidR="009227B8" w:rsidRPr="008F26BB">
        <w:rPr>
          <w:rFonts w:ascii="Arial" w:hAnsi="Arial" w:cs="Arial"/>
          <w:sz w:val="18"/>
          <w:szCs w:val="18"/>
        </w:rPr>
        <w:t xml:space="preserve"> </w:t>
      </w:r>
      <w:r w:rsidRPr="008F26BB">
        <w:rPr>
          <w:rFonts w:ascii="Arial" w:hAnsi="Arial" w:cs="Arial"/>
          <w:sz w:val="18"/>
          <w:szCs w:val="18"/>
        </w:rPr>
        <w:t>muszą</w:t>
      </w:r>
      <w:r w:rsidR="009227B8" w:rsidRPr="008F26BB">
        <w:rPr>
          <w:rFonts w:ascii="Arial" w:hAnsi="Arial" w:cs="Arial"/>
          <w:sz w:val="18"/>
          <w:szCs w:val="18"/>
        </w:rPr>
        <w:t xml:space="preserve"> </w:t>
      </w:r>
      <w:r w:rsidRPr="008F26BB">
        <w:rPr>
          <w:rFonts w:ascii="Arial" w:hAnsi="Arial" w:cs="Arial"/>
          <w:sz w:val="18"/>
          <w:szCs w:val="18"/>
        </w:rPr>
        <w:t>zostać</w:t>
      </w:r>
      <w:r w:rsidR="009227B8" w:rsidRPr="008F26BB">
        <w:rPr>
          <w:rFonts w:ascii="Arial" w:hAnsi="Arial" w:cs="Arial"/>
          <w:sz w:val="18"/>
          <w:szCs w:val="18"/>
        </w:rPr>
        <w:t xml:space="preserve"> </w:t>
      </w:r>
      <w:r w:rsidRPr="008F26BB">
        <w:rPr>
          <w:rFonts w:ascii="Arial" w:hAnsi="Arial" w:cs="Arial"/>
          <w:sz w:val="18"/>
          <w:szCs w:val="18"/>
        </w:rPr>
        <w:t>poddani</w:t>
      </w:r>
      <w:r w:rsidR="009227B8" w:rsidRPr="008F26BB">
        <w:rPr>
          <w:rFonts w:ascii="Arial" w:hAnsi="Arial" w:cs="Arial"/>
          <w:sz w:val="18"/>
          <w:szCs w:val="18"/>
        </w:rPr>
        <w:t xml:space="preserve"> </w:t>
      </w:r>
      <w:r w:rsidRPr="008F26BB">
        <w:rPr>
          <w:rFonts w:ascii="Arial" w:hAnsi="Arial" w:cs="Arial"/>
          <w:sz w:val="18"/>
          <w:szCs w:val="18"/>
        </w:rPr>
        <w:t>oceni</w:t>
      </w:r>
      <w:r w:rsidR="009227B8" w:rsidRPr="008F26BB">
        <w:rPr>
          <w:rFonts w:ascii="Arial" w:hAnsi="Arial" w:cs="Arial"/>
          <w:sz w:val="18"/>
          <w:szCs w:val="18"/>
        </w:rPr>
        <w:t>e zdolności psychofizycznej (dyspozycji dnia)</w:t>
      </w:r>
      <w:r w:rsidRPr="008F26BB">
        <w:rPr>
          <w:rFonts w:ascii="Arial" w:hAnsi="Arial" w:cs="Arial"/>
          <w:sz w:val="18"/>
          <w:szCs w:val="18"/>
        </w:rPr>
        <w:t xml:space="preserve"> do pracy w przestrzeni zamkniętej</w:t>
      </w:r>
      <w:r w:rsidR="009227B8" w:rsidRPr="008F26BB">
        <w:rPr>
          <w:rFonts w:ascii="Arial" w:hAnsi="Arial" w:cs="Arial"/>
          <w:sz w:val="18"/>
          <w:szCs w:val="18"/>
        </w:rPr>
        <w:t>/ograniczonej</w:t>
      </w:r>
      <w:r w:rsidRPr="008F26BB">
        <w:rPr>
          <w:rFonts w:ascii="Arial" w:hAnsi="Arial" w:cs="Arial"/>
          <w:sz w:val="18"/>
          <w:szCs w:val="18"/>
        </w:rPr>
        <w:t xml:space="preserve"> i  uznani za  zdolnych  do  wejścia.</w:t>
      </w:r>
    </w:p>
    <w:p w14:paraId="6E2FF7A3" w14:textId="02E0D63D" w:rsidR="00093091" w:rsidRPr="008F26BB" w:rsidRDefault="00093091" w:rsidP="00B25087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F26BB">
        <w:rPr>
          <w:rFonts w:ascii="Arial" w:hAnsi="Arial" w:cs="Arial"/>
          <w:sz w:val="18"/>
          <w:szCs w:val="18"/>
        </w:rPr>
        <w:t>Plan  ratunkowy  musi zostać określony  przed  wejściem do  przestrzeni zamkniętej</w:t>
      </w:r>
      <w:r w:rsidR="009227B8" w:rsidRPr="008F26BB">
        <w:rPr>
          <w:rFonts w:ascii="Arial" w:hAnsi="Arial" w:cs="Arial"/>
          <w:sz w:val="18"/>
          <w:szCs w:val="18"/>
        </w:rPr>
        <w:t>/ograniczonej</w:t>
      </w:r>
      <w:r w:rsidRPr="008F26BB">
        <w:rPr>
          <w:rFonts w:ascii="Arial" w:hAnsi="Arial" w:cs="Arial"/>
          <w:sz w:val="18"/>
          <w:szCs w:val="18"/>
        </w:rPr>
        <w:t xml:space="preserve">.    </w:t>
      </w:r>
    </w:p>
    <w:p w14:paraId="3BD34373" w14:textId="77777777" w:rsidR="00093091" w:rsidRPr="00A60669" w:rsidRDefault="00093091" w:rsidP="000930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iCs/>
          <w:color w:val="1F497D" w:themeColor="text2"/>
          <w:sz w:val="18"/>
          <w:szCs w:val="18"/>
        </w:rPr>
      </w:pPr>
    </w:p>
    <w:p w14:paraId="17D9937A" w14:textId="7EA3AC83" w:rsidR="00093091" w:rsidRPr="008F26BB" w:rsidRDefault="00093091" w:rsidP="00B25087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8F26BB">
        <w:rPr>
          <w:rFonts w:ascii="Arial" w:hAnsi="Arial" w:cs="Arial"/>
          <w:b/>
          <w:bCs/>
          <w:sz w:val="18"/>
          <w:szCs w:val="18"/>
        </w:rPr>
        <w:t>W przypadku innych działań wysokiego ryzyka,  takich jak:</w:t>
      </w:r>
    </w:p>
    <w:p w14:paraId="10FB67F8" w14:textId="16DA283C" w:rsidR="00093091" w:rsidRPr="008F26BB" w:rsidRDefault="002D2E19" w:rsidP="00B25087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F26BB">
        <w:rPr>
          <w:rFonts w:ascii="Arial" w:hAnsi="Arial" w:cs="Arial"/>
          <w:sz w:val="18"/>
          <w:szCs w:val="18"/>
        </w:rPr>
        <w:t xml:space="preserve">Prace na instalacjach i </w:t>
      </w:r>
      <w:r w:rsidR="00093091" w:rsidRPr="008F26BB">
        <w:rPr>
          <w:rFonts w:ascii="Arial" w:hAnsi="Arial" w:cs="Arial"/>
          <w:sz w:val="18"/>
          <w:szCs w:val="18"/>
        </w:rPr>
        <w:t>urządze</w:t>
      </w:r>
      <w:r w:rsidRPr="008F26BB">
        <w:rPr>
          <w:rFonts w:ascii="Arial" w:hAnsi="Arial" w:cs="Arial"/>
          <w:sz w:val="18"/>
          <w:szCs w:val="18"/>
        </w:rPr>
        <w:t>niach</w:t>
      </w:r>
      <w:r w:rsidR="00093091" w:rsidRPr="008F26BB">
        <w:rPr>
          <w:rFonts w:ascii="Arial" w:hAnsi="Arial" w:cs="Arial"/>
          <w:sz w:val="18"/>
          <w:szCs w:val="18"/>
        </w:rPr>
        <w:t xml:space="preserve"> zawierających  substancje niebezpieczne;  </w:t>
      </w:r>
    </w:p>
    <w:p w14:paraId="17D054DC" w14:textId="43B789C2" w:rsidR="00093091" w:rsidRPr="008F26BB" w:rsidRDefault="00093091" w:rsidP="00B25087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F26BB">
        <w:rPr>
          <w:rFonts w:ascii="Arial" w:hAnsi="Arial" w:cs="Arial"/>
          <w:sz w:val="18"/>
          <w:szCs w:val="18"/>
        </w:rPr>
        <w:t xml:space="preserve">Prace </w:t>
      </w:r>
      <w:r w:rsidR="002D2E19" w:rsidRPr="008F26BB">
        <w:rPr>
          <w:rFonts w:ascii="Arial" w:hAnsi="Arial" w:cs="Arial"/>
          <w:sz w:val="18"/>
          <w:szCs w:val="18"/>
        </w:rPr>
        <w:t>elektroenergetyczne</w:t>
      </w:r>
    </w:p>
    <w:p w14:paraId="36CF4268" w14:textId="606B09C7" w:rsidR="00093091" w:rsidRPr="008F26BB" w:rsidRDefault="002D2E19" w:rsidP="00B25087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F26BB">
        <w:rPr>
          <w:rFonts w:ascii="Arial" w:hAnsi="Arial" w:cs="Arial"/>
          <w:sz w:val="18"/>
          <w:szCs w:val="18"/>
        </w:rPr>
        <w:t>Prace ziemne, prowadzone poniżej 30cm od powierzchni gruntu</w:t>
      </w:r>
      <w:r w:rsidR="00093091" w:rsidRPr="008F26BB">
        <w:rPr>
          <w:rFonts w:ascii="Arial" w:hAnsi="Arial" w:cs="Arial"/>
          <w:sz w:val="18"/>
          <w:szCs w:val="18"/>
        </w:rPr>
        <w:t xml:space="preserve"> (np. kopanie, wykopy,</w:t>
      </w:r>
      <w:r w:rsidRPr="008F26BB">
        <w:rPr>
          <w:rFonts w:ascii="Arial" w:hAnsi="Arial" w:cs="Arial"/>
          <w:sz w:val="18"/>
          <w:szCs w:val="18"/>
        </w:rPr>
        <w:t xml:space="preserve"> </w:t>
      </w:r>
      <w:r w:rsidR="00093091" w:rsidRPr="008F26BB">
        <w:rPr>
          <w:rFonts w:ascii="Arial" w:hAnsi="Arial" w:cs="Arial"/>
          <w:sz w:val="18"/>
          <w:szCs w:val="18"/>
        </w:rPr>
        <w:t xml:space="preserve">wiercenie  itp.);  </w:t>
      </w:r>
    </w:p>
    <w:p w14:paraId="191E0B6D" w14:textId="77777777" w:rsidR="00E65FBA" w:rsidRPr="008F26BB" w:rsidRDefault="00093091" w:rsidP="00B25087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F26BB">
        <w:rPr>
          <w:rFonts w:ascii="Arial" w:hAnsi="Arial" w:cs="Arial"/>
          <w:sz w:val="18"/>
          <w:szCs w:val="18"/>
        </w:rPr>
        <w:t>Rozbiórka   budynku  lub  konstrukcji</w:t>
      </w:r>
    </w:p>
    <w:p w14:paraId="4EFBF921" w14:textId="17FDBE69" w:rsidR="00093091" w:rsidRPr="008F26BB" w:rsidRDefault="00E65FBA" w:rsidP="00B25087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F26BB">
        <w:rPr>
          <w:rFonts w:ascii="Arial" w:hAnsi="Arial" w:cs="Arial"/>
          <w:sz w:val="18"/>
          <w:szCs w:val="18"/>
        </w:rPr>
        <w:t>I</w:t>
      </w:r>
      <w:r w:rsidR="000674FE" w:rsidRPr="008F26BB">
        <w:rPr>
          <w:rFonts w:ascii="Arial" w:hAnsi="Arial" w:cs="Arial"/>
          <w:sz w:val="18"/>
          <w:szCs w:val="18"/>
        </w:rPr>
        <w:t xml:space="preserve">nnych prac wysokiego ryzyka </w:t>
      </w:r>
      <w:r w:rsidR="000F0DEF" w:rsidRPr="008F26BB">
        <w:rPr>
          <w:rFonts w:ascii="Arial" w:hAnsi="Arial" w:cs="Arial"/>
          <w:sz w:val="18"/>
          <w:szCs w:val="18"/>
        </w:rPr>
        <w:t>nie ujętych powyżej</w:t>
      </w:r>
      <w:r w:rsidR="00093091" w:rsidRPr="008F26BB">
        <w:rPr>
          <w:rFonts w:ascii="Arial" w:hAnsi="Arial" w:cs="Arial"/>
          <w:sz w:val="18"/>
          <w:szCs w:val="18"/>
        </w:rPr>
        <w:t>.</w:t>
      </w:r>
    </w:p>
    <w:p w14:paraId="33915728" w14:textId="6EF574F8" w:rsidR="00093091" w:rsidRPr="008F26BB" w:rsidRDefault="00093091" w:rsidP="008F26BB">
      <w:pPr>
        <w:pStyle w:val="ListParagraph"/>
        <w:overflowPunct w:val="0"/>
        <w:autoSpaceDE w:val="0"/>
        <w:autoSpaceDN w:val="0"/>
        <w:adjustRightInd w:val="0"/>
        <w:ind w:left="1077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A274EB8" w14:textId="2CBE430A" w:rsidR="00613750" w:rsidRPr="008F26BB" w:rsidRDefault="000674FE" w:rsidP="008F26BB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ascii="Arial" w:hAnsi="Arial" w:cs="Arial"/>
          <w:sz w:val="18"/>
          <w:szCs w:val="18"/>
        </w:rPr>
      </w:pPr>
      <w:r w:rsidRPr="008F26BB">
        <w:rPr>
          <w:rFonts w:ascii="Arial" w:hAnsi="Arial" w:cs="Arial"/>
          <w:sz w:val="18"/>
          <w:szCs w:val="18"/>
        </w:rPr>
        <w:t xml:space="preserve">Wymagania należy określić wraz z Zamawiającym indywidualnie na podstawie przepisów prawa, </w:t>
      </w:r>
      <w:r w:rsidR="00613750" w:rsidRPr="008F26BB">
        <w:rPr>
          <w:rFonts w:ascii="Arial" w:hAnsi="Arial" w:cs="Arial"/>
          <w:sz w:val="18"/>
          <w:szCs w:val="18"/>
        </w:rPr>
        <w:t>oceny ryzyka</w:t>
      </w:r>
      <w:r w:rsidRPr="008F26BB">
        <w:rPr>
          <w:rFonts w:ascii="Arial" w:hAnsi="Arial" w:cs="Arial"/>
          <w:sz w:val="18"/>
          <w:szCs w:val="18"/>
        </w:rPr>
        <w:t>,</w:t>
      </w:r>
      <w:r w:rsidR="00613750" w:rsidRPr="008F26BB">
        <w:rPr>
          <w:rFonts w:ascii="Arial" w:hAnsi="Arial" w:cs="Arial"/>
          <w:sz w:val="18"/>
          <w:szCs w:val="18"/>
        </w:rPr>
        <w:t xml:space="preserve"> </w:t>
      </w:r>
      <w:r w:rsidRPr="008F26BB">
        <w:rPr>
          <w:rFonts w:ascii="Arial" w:hAnsi="Arial" w:cs="Arial"/>
          <w:sz w:val="18"/>
          <w:szCs w:val="18"/>
        </w:rPr>
        <w:t>stosowanych metod pracy oraz IBWR (jeśli jest wymagana do wykonywanych prac).</w:t>
      </w:r>
    </w:p>
    <w:p w14:paraId="793E8807" w14:textId="371C03DC" w:rsidR="00613750" w:rsidRDefault="00613750" w:rsidP="000930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48CCEBE8" w14:textId="78830D14" w:rsidR="00A60669" w:rsidRDefault="00A60669" w:rsidP="000930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699A463" w14:textId="77777777" w:rsidR="00A60669" w:rsidRPr="00093091" w:rsidRDefault="00A60669" w:rsidP="000930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609BE2E0" w14:textId="01A51F63" w:rsidR="00BF0D16" w:rsidRPr="002D508B" w:rsidRDefault="00BF0D16" w:rsidP="00BF0D16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§ </w:t>
      </w:r>
      <w:r w:rsidR="008235A1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>. Zasady ppoż.</w:t>
      </w:r>
      <w:r w:rsidR="00EC21BC">
        <w:rPr>
          <w:rFonts w:ascii="Arial" w:hAnsi="Arial" w:cs="Arial"/>
          <w:b/>
          <w:sz w:val="18"/>
          <w:szCs w:val="18"/>
        </w:rPr>
        <w:t xml:space="preserve"> </w:t>
      </w:r>
    </w:p>
    <w:p w14:paraId="575B8806" w14:textId="65031430" w:rsidR="00BF0D16" w:rsidRDefault="00BF0D16" w:rsidP="00B25087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prowadzący prace </w:t>
      </w:r>
      <w:r w:rsidR="00FB083F">
        <w:rPr>
          <w:rFonts w:ascii="Arial" w:hAnsi="Arial" w:cs="Arial"/>
          <w:sz w:val="18"/>
          <w:szCs w:val="18"/>
        </w:rPr>
        <w:t>dla</w:t>
      </w:r>
      <w:r>
        <w:rPr>
          <w:rFonts w:ascii="Arial" w:hAnsi="Arial" w:cs="Arial"/>
          <w:sz w:val="18"/>
          <w:szCs w:val="18"/>
        </w:rPr>
        <w:t xml:space="preserve"> </w:t>
      </w:r>
      <w:r w:rsidR="005556CE">
        <w:rPr>
          <w:rFonts w:ascii="Arial" w:hAnsi="Arial" w:cs="Arial"/>
          <w:sz w:val="18"/>
          <w:szCs w:val="18"/>
        </w:rPr>
        <w:t xml:space="preserve">Zamawiającego </w:t>
      </w:r>
      <w:r>
        <w:rPr>
          <w:rFonts w:ascii="Arial" w:hAnsi="Arial" w:cs="Arial"/>
          <w:sz w:val="18"/>
          <w:szCs w:val="18"/>
        </w:rPr>
        <w:t>ma obowiązek przestrzegania przepisów ppoż.,  przepisów wewnętrznych w tym zakresie oraz przepisów wynikających z lokalnych zagrożeń.</w:t>
      </w:r>
    </w:p>
    <w:p w14:paraId="6D7E2BD6" w14:textId="77777777" w:rsidR="00BF0D16" w:rsidRDefault="00BF0D16" w:rsidP="00B25087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obiektach oraz na terenach przyległych do nich zabronione jest wykonywanie czynności, które mogą spowodować pożar, jego rozprzestrzenianie się, inne miejscowe zagrożenie, utrudnianie prowadzenia działań ratowniczo-gaśniczych lub ewakuacji.</w:t>
      </w:r>
    </w:p>
    <w:p w14:paraId="1C64B2E5" w14:textId="77777777" w:rsidR="00BF0D16" w:rsidRDefault="00BF0D16" w:rsidP="00B25087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Użytkownikom urządzeń zasilanych energią elektryczną lub innymi paliwami zabrania się dokonywania czynności, które mogłyby spowodować zagrożenie pożarowe lub wybuchowe. </w:t>
      </w:r>
    </w:p>
    <w:p w14:paraId="5E2FC24C" w14:textId="5A6D8C9B" w:rsidR="00BF0D16" w:rsidRDefault="00BF0D16" w:rsidP="00B25087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</w:t>
      </w:r>
      <w:r w:rsidR="00FB083F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zabrania się dokonywania samodzielnie przeróbek i remontów urządzeń oraz instalacji elektrycznych lub gazowych, budowy dodatkowych punktów odbioru energii elektrycznej albo gazowej.</w:t>
      </w:r>
    </w:p>
    <w:p w14:paraId="693DC5E8" w14:textId="77777777" w:rsidR="00BF0D16" w:rsidRDefault="00BF0D16" w:rsidP="00B25087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Ponadto zabrania się:</w:t>
      </w:r>
    </w:p>
    <w:p w14:paraId="01DE4F7E" w14:textId="377D1594" w:rsidR="00BF0D16" w:rsidRDefault="00BF0D16" w:rsidP="00B25087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używania otwartego ognia i palenia tytoniu </w:t>
      </w:r>
      <w:r w:rsidR="00867523">
        <w:rPr>
          <w:rFonts w:ascii="Arial" w:hAnsi="Arial" w:cs="Arial"/>
          <w:sz w:val="18"/>
          <w:szCs w:val="18"/>
        </w:rPr>
        <w:t>na terenie zakładu</w:t>
      </w:r>
      <w:r w:rsidR="005556CE">
        <w:rPr>
          <w:rFonts w:ascii="Arial" w:hAnsi="Arial" w:cs="Arial"/>
          <w:sz w:val="18"/>
          <w:szCs w:val="18"/>
        </w:rPr>
        <w:t xml:space="preserve"> poza </w:t>
      </w:r>
      <w:r w:rsidR="005556CE" w:rsidRPr="002D508B">
        <w:rPr>
          <w:rFonts w:ascii="Arial" w:hAnsi="Arial" w:cs="Arial"/>
          <w:sz w:val="18"/>
          <w:szCs w:val="18"/>
        </w:rPr>
        <w:t xml:space="preserve">wyznaczonymi </w:t>
      </w:r>
      <w:r w:rsidR="005556CE" w:rsidRPr="00D74ABA">
        <w:rPr>
          <w:rFonts w:ascii="Arial" w:hAnsi="Arial" w:cs="Arial"/>
          <w:sz w:val="18"/>
          <w:szCs w:val="18"/>
        </w:rPr>
        <w:t xml:space="preserve">strefami </w:t>
      </w:r>
    </w:p>
    <w:p w14:paraId="489C5211" w14:textId="77777777" w:rsidR="00BF0D16" w:rsidRDefault="00BF0D16" w:rsidP="00B25087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przechowywania w pomieszczeniach  płynów łatwopalnych w ilościach większych aniżeli wynosi zapotrzebowanie dobowe,</w:t>
      </w:r>
    </w:p>
    <w:p w14:paraId="30051FFC" w14:textId="77777777" w:rsidR="00BF0D16" w:rsidRDefault="00BF0D16" w:rsidP="00B25087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pozostawianie szmat, trocin itp., nasyconych lub zanieczyszczonych substancjami łatwopalnymi, utleniającymi się lub szkodliwymi dla zdrowia albo wydzielającymi zapachy bez zabezpieczania ich w zamkniętych naczyniach z materiału niepalnego,</w:t>
      </w:r>
    </w:p>
    <w:p w14:paraId="4FA8CDCE" w14:textId="77777777" w:rsidR="00BF0D16" w:rsidRDefault="00BF0D16" w:rsidP="00B25087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przechowywania odzieży ochronnej i roboczej w miejscach nieprzeznaczonych do tego celu,</w:t>
      </w:r>
    </w:p>
    <w:p w14:paraId="19EC27B6" w14:textId="77777777" w:rsidR="00BF0D16" w:rsidRDefault="00BF0D16" w:rsidP="00B25087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przechowywania w bezpośrednim sąsiedztwie, bez należytego zabezpieczenia substancji, których wzajemne oddziaływanie może spowodować zapalenie się lub wybuch,</w:t>
      </w:r>
    </w:p>
    <w:p w14:paraId="13BC3CB9" w14:textId="54B1ABFA" w:rsidR="00BF0D16" w:rsidRDefault="00BF0D16" w:rsidP="00B25087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przechowywania trucizn lub substancji niebezpiecznych w pomieszczeniach na terenie </w:t>
      </w:r>
      <w:r w:rsidR="005556CE">
        <w:rPr>
          <w:rFonts w:ascii="Arial" w:hAnsi="Arial" w:cs="Arial"/>
          <w:sz w:val="18"/>
          <w:szCs w:val="18"/>
        </w:rPr>
        <w:t xml:space="preserve">Zamawiającego </w:t>
      </w:r>
      <w:r>
        <w:rPr>
          <w:rFonts w:ascii="Arial" w:hAnsi="Arial" w:cs="Arial"/>
          <w:sz w:val="18"/>
          <w:szCs w:val="18"/>
        </w:rPr>
        <w:t>bez pisemnej zgody,</w:t>
      </w:r>
    </w:p>
    <w:p w14:paraId="37724340" w14:textId="77777777" w:rsidR="00BF0D16" w:rsidRDefault="00BF0D16" w:rsidP="00B25087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blokowania dostępu do podręcznego sprzętu gaśniczego oraz punktów uruchamiania instalacji gaśniczych i oddymiających,</w:t>
      </w:r>
    </w:p>
    <w:p w14:paraId="358AB103" w14:textId="77777777" w:rsidR="00BF0D16" w:rsidRDefault="00BF0D16" w:rsidP="00B25087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blokowania w jakikolwiek sposób ciągów komunikacyjnych stanowiących drogi ewakuacyjne, wyjść ewakuacyjnych w tym wyjść pionowych i poziomych z tuneli kablowych.</w:t>
      </w:r>
    </w:p>
    <w:p w14:paraId="24B593DD" w14:textId="04D6AE0D" w:rsidR="00BF0D16" w:rsidRDefault="00BF0D16" w:rsidP="00B25087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Prowadzenie prac niebezpiecznych pod względem pożarowym na terenie </w:t>
      </w:r>
      <w:r w:rsidR="00E01D2E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amawiającego może się odbywać tylko za wiedzą </w:t>
      </w:r>
      <w:r w:rsidR="005556CE">
        <w:rPr>
          <w:rFonts w:ascii="Arial" w:hAnsi="Arial" w:cs="Arial"/>
          <w:sz w:val="18"/>
          <w:szCs w:val="18"/>
        </w:rPr>
        <w:t xml:space="preserve">Zamawiającego </w:t>
      </w:r>
      <w:r>
        <w:rPr>
          <w:rFonts w:ascii="Arial" w:hAnsi="Arial" w:cs="Arial"/>
          <w:sz w:val="18"/>
          <w:szCs w:val="18"/>
        </w:rPr>
        <w:t xml:space="preserve">oraz po uzyskaniu </w:t>
      </w:r>
      <w:r w:rsidR="00285B6C">
        <w:rPr>
          <w:rFonts w:ascii="Arial" w:hAnsi="Arial" w:cs="Arial"/>
          <w:sz w:val="18"/>
          <w:szCs w:val="18"/>
        </w:rPr>
        <w:t xml:space="preserve">pisemnej </w:t>
      </w:r>
      <w:r>
        <w:rPr>
          <w:rFonts w:ascii="Arial" w:hAnsi="Arial" w:cs="Arial"/>
          <w:sz w:val="18"/>
          <w:szCs w:val="18"/>
        </w:rPr>
        <w:t xml:space="preserve">zgody </w:t>
      </w:r>
      <w:r w:rsidR="005556CE">
        <w:rPr>
          <w:rFonts w:ascii="Arial" w:hAnsi="Arial" w:cs="Arial"/>
          <w:sz w:val="18"/>
          <w:szCs w:val="18"/>
        </w:rPr>
        <w:t xml:space="preserve">Zamawiającego </w:t>
      </w:r>
      <w:r>
        <w:rPr>
          <w:rFonts w:ascii="Arial" w:hAnsi="Arial" w:cs="Arial"/>
          <w:sz w:val="18"/>
          <w:szCs w:val="18"/>
        </w:rPr>
        <w:t xml:space="preserve">oraz przy przestrzeganiu przepisów wewnętrznych </w:t>
      </w:r>
      <w:r w:rsidR="00867523">
        <w:rPr>
          <w:rFonts w:ascii="Arial" w:hAnsi="Arial" w:cs="Arial"/>
          <w:sz w:val="18"/>
          <w:szCs w:val="18"/>
        </w:rPr>
        <w:t xml:space="preserve">w tym dotyczącym </w:t>
      </w:r>
      <w:r w:rsidR="00414293" w:rsidRPr="008F26BB">
        <w:rPr>
          <w:rFonts w:ascii="Arial" w:hAnsi="Arial" w:cs="Arial"/>
          <w:i/>
          <w:iCs/>
          <w:color w:val="1F497D" w:themeColor="text2"/>
          <w:sz w:val="18"/>
          <w:szCs w:val="18"/>
        </w:rPr>
        <w:t>zezwole</w:t>
      </w:r>
      <w:r w:rsidR="00414293">
        <w:rPr>
          <w:rFonts w:ascii="Arial" w:hAnsi="Arial" w:cs="Arial"/>
          <w:i/>
          <w:iCs/>
          <w:color w:val="1F497D" w:themeColor="text2"/>
          <w:sz w:val="18"/>
          <w:szCs w:val="18"/>
        </w:rPr>
        <w:t>ń/</w:t>
      </w:r>
      <w:r w:rsidR="00414293" w:rsidRPr="003A7B4B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 </w:t>
      </w:r>
      <w:r w:rsidR="00414293" w:rsidRPr="008F26BB">
        <w:rPr>
          <w:rFonts w:ascii="Arial" w:hAnsi="Arial" w:cs="Arial"/>
          <w:sz w:val="18"/>
          <w:szCs w:val="18"/>
        </w:rPr>
        <w:t>poleceń</w:t>
      </w:r>
      <w:r w:rsidR="00867523">
        <w:rPr>
          <w:rFonts w:ascii="Arial" w:hAnsi="Arial" w:cs="Arial"/>
          <w:sz w:val="18"/>
          <w:szCs w:val="18"/>
        </w:rPr>
        <w:t xml:space="preserve"> pisemnych na prace pożarowo niebezpieczne,  </w:t>
      </w:r>
      <w:r>
        <w:rPr>
          <w:rFonts w:ascii="Arial" w:hAnsi="Arial" w:cs="Arial"/>
          <w:sz w:val="18"/>
          <w:szCs w:val="18"/>
        </w:rPr>
        <w:t xml:space="preserve">obowiązujących w tym zakresie u </w:t>
      </w:r>
      <w:r w:rsidR="005556CE">
        <w:rPr>
          <w:rFonts w:ascii="Arial" w:hAnsi="Arial" w:cs="Arial"/>
          <w:sz w:val="18"/>
          <w:szCs w:val="18"/>
        </w:rPr>
        <w:t>Zamawiającego</w:t>
      </w:r>
      <w:r>
        <w:rPr>
          <w:rFonts w:ascii="Arial" w:hAnsi="Arial" w:cs="Arial"/>
          <w:sz w:val="18"/>
          <w:szCs w:val="18"/>
        </w:rPr>
        <w:t>.</w:t>
      </w:r>
    </w:p>
    <w:p w14:paraId="64F63B9B" w14:textId="77777777" w:rsidR="00BF0D16" w:rsidRDefault="00BF0D16" w:rsidP="00B25087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prowadzący prace niebezpieczne pod względem pożarowym musi posiadać własny sprzęt przeciwpożarowy właściwy do występowania zagrożeń p.poż. </w:t>
      </w:r>
    </w:p>
    <w:p w14:paraId="55599D99" w14:textId="6CDCC254" w:rsidR="00BF0D16" w:rsidRDefault="00BF0D16" w:rsidP="00B25087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Zabrania się pozostawiania pojazdów i maszyn samojezdnych na drogach wewnętrznych, w pomieszczeniach produkcyjnych </w:t>
      </w:r>
      <w:r w:rsidR="00E01D2E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amawiającego oraz </w:t>
      </w:r>
      <w:r w:rsidR="00285B6C">
        <w:rPr>
          <w:rFonts w:ascii="Arial" w:hAnsi="Arial" w:cs="Arial"/>
          <w:sz w:val="18"/>
          <w:szCs w:val="18"/>
        </w:rPr>
        <w:t>blokowania</w:t>
      </w:r>
      <w:r>
        <w:rPr>
          <w:rFonts w:ascii="Arial" w:hAnsi="Arial" w:cs="Arial"/>
          <w:sz w:val="18"/>
          <w:szCs w:val="18"/>
        </w:rPr>
        <w:t xml:space="preserve"> nimi ciągów komunikacyjnych podczas prowadzenia robót bez wcześniejszego uzgodnienia z osobą nadzorującą roboty ze </w:t>
      </w:r>
      <w:r w:rsidR="00285B6C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trony </w:t>
      </w:r>
      <w:r w:rsidR="005556CE">
        <w:rPr>
          <w:rFonts w:ascii="Arial" w:hAnsi="Arial" w:cs="Arial"/>
          <w:sz w:val="18"/>
          <w:szCs w:val="18"/>
        </w:rPr>
        <w:t>Zamawiającego</w:t>
      </w:r>
      <w:r>
        <w:rPr>
          <w:rFonts w:ascii="Arial" w:hAnsi="Arial" w:cs="Arial"/>
          <w:sz w:val="18"/>
          <w:szCs w:val="18"/>
        </w:rPr>
        <w:t>.</w:t>
      </w:r>
    </w:p>
    <w:p w14:paraId="69FFCCD2" w14:textId="7E2746A3" w:rsidR="00BF0D16" w:rsidRDefault="00BF0D16" w:rsidP="00BF0D16">
      <w:pPr>
        <w:jc w:val="both"/>
        <w:rPr>
          <w:rFonts w:ascii="Arial" w:hAnsi="Arial" w:cs="Arial"/>
          <w:sz w:val="18"/>
          <w:szCs w:val="18"/>
        </w:rPr>
      </w:pPr>
    </w:p>
    <w:p w14:paraId="43CDCFE1" w14:textId="49ACBD89" w:rsidR="00A60669" w:rsidRDefault="00A60669" w:rsidP="00BF0D16">
      <w:pPr>
        <w:jc w:val="both"/>
        <w:rPr>
          <w:rFonts w:ascii="Arial" w:hAnsi="Arial" w:cs="Arial"/>
          <w:sz w:val="18"/>
          <w:szCs w:val="18"/>
        </w:rPr>
      </w:pPr>
    </w:p>
    <w:p w14:paraId="02EFFF99" w14:textId="77777777" w:rsidR="00A60669" w:rsidRDefault="00A60669" w:rsidP="00BF0D16">
      <w:pPr>
        <w:jc w:val="both"/>
        <w:rPr>
          <w:rFonts w:ascii="Arial" w:hAnsi="Arial" w:cs="Arial"/>
          <w:sz w:val="18"/>
          <w:szCs w:val="18"/>
        </w:rPr>
      </w:pPr>
    </w:p>
    <w:p w14:paraId="1561971E" w14:textId="1AF063E2" w:rsidR="00BF0D16" w:rsidRPr="002D508B" w:rsidRDefault="00BF0D16" w:rsidP="00BF0D16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§ </w:t>
      </w:r>
      <w:r w:rsidR="008235A1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 xml:space="preserve">. Zasady ochrony środowiska </w:t>
      </w:r>
    </w:p>
    <w:p w14:paraId="5BEF12EB" w14:textId="24B7E8D6" w:rsidR="00BF0D16" w:rsidRDefault="00BF0D16" w:rsidP="00B25087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terenie </w:t>
      </w:r>
      <w:r w:rsidR="005556CE">
        <w:rPr>
          <w:rFonts w:ascii="Arial" w:hAnsi="Arial" w:cs="Arial"/>
          <w:sz w:val="18"/>
          <w:szCs w:val="18"/>
        </w:rPr>
        <w:t>Zamawiającego</w:t>
      </w:r>
      <w:r>
        <w:rPr>
          <w:rFonts w:ascii="Arial" w:hAnsi="Arial" w:cs="Arial"/>
          <w:sz w:val="18"/>
          <w:szCs w:val="18"/>
        </w:rPr>
        <w:t xml:space="preserve"> </w:t>
      </w:r>
      <w:r w:rsidR="00357B04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ykonawc</w:t>
      </w:r>
      <w:r w:rsidR="00D5683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</w:t>
      </w:r>
      <w:r w:rsidR="00D5683F">
        <w:rPr>
          <w:rFonts w:ascii="Arial" w:hAnsi="Arial" w:cs="Arial"/>
          <w:sz w:val="18"/>
          <w:szCs w:val="18"/>
        </w:rPr>
        <w:t>jest</w:t>
      </w:r>
      <w:r>
        <w:rPr>
          <w:rFonts w:ascii="Arial" w:hAnsi="Arial" w:cs="Arial"/>
          <w:sz w:val="18"/>
          <w:szCs w:val="18"/>
        </w:rPr>
        <w:t xml:space="preserve"> zobowiązan</w:t>
      </w:r>
      <w:r w:rsidR="00825DEB"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z w:val="18"/>
          <w:szCs w:val="18"/>
        </w:rPr>
        <w:t>do stosowania zasad ochrony środowiska i przestrzegania obowiązujących w tym zakresie przepisów, m.in. do:</w:t>
      </w:r>
    </w:p>
    <w:p w14:paraId="7DB5A3F9" w14:textId="77777777" w:rsidR="00BF0D16" w:rsidRDefault="00BF0D16" w:rsidP="00B25087">
      <w:pPr>
        <w:numPr>
          <w:ilvl w:val="1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ochrony gleby, wody i powierzchni ziemi przez niedopuszczenie do zanieczyszczenia szkodliwymi substancjami np.: olejami, smarami, farbami, produktami zawierającymi substancje i preparaty niebezpieczne,</w:t>
      </w:r>
    </w:p>
    <w:p w14:paraId="3C608929" w14:textId="17F71FC2" w:rsidR="00BF0D16" w:rsidRDefault="00BF0D16" w:rsidP="00B25087">
      <w:pPr>
        <w:numPr>
          <w:ilvl w:val="1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gromadzenia materiałów przewidzianych do wykonywania robót i powstałych odpadów w miejscach uzgodnionych z </w:t>
      </w:r>
      <w:r w:rsidR="005556CE">
        <w:rPr>
          <w:rFonts w:ascii="Arial" w:hAnsi="Arial" w:cs="Arial"/>
          <w:sz w:val="18"/>
          <w:szCs w:val="18"/>
        </w:rPr>
        <w:t>Zamawiającym</w:t>
      </w:r>
      <w:r>
        <w:rPr>
          <w:rFonts w:ascii="Arial" w:hAnsi="Arial" w:cs="Arial"/>
          <w:sz w:val="18"/>
          <w:szCs w:val="18"/>
        </w:rPr>
        <w:t xml:space="preserve">, w sposób zapewniający ochronę środowiska, przez czas niezbędny do wykonania zleconych prac. Usuwanie materiałów zbędnych i powstałych odpadów zgodnie z zasadą: wytwórcą odpadów powstających w wyniku świadczenia usług w zakresie budowy, rozbiórki, remontu obiektów, czyszczenia zbiorników lub urządzeń oraz sprzątania, konserwacji i napraw jest podmiot, który świadczy usługę, chyba, że umowa stanowi inaczej. </w:t>
      </w:r>
      <w:r w:rsidRPr="00D74ABA">
        <w:rPr>
          <w:rFonts w:ascii="Arial" w:hAnsi="Arial" w:cs="Arial"/>
          <w:sz w:val="18"/>
          <w:szCs w:val="18"/>
        </w:rPr>
        <w:t xml:space="preserve">Pozostawiony przez </w:t>
      </w:r>
      <w:r w:rsidR="00357B04" w:rsidRPr="00D74ABA">
        <w:rPr>
          <w:rFonts w:ascii="Arial" w:hAnsi="Arial" w:cs="Arial"/>
          <w:sz w:val="18"/>
          <w:szCs w:val="18"/>
        </w:rPr>
        <w:t>W</w:t>
      </w:r>
      <w:r w:rsidRPr="00D74ABA">
        <w:rPr>
          <w:rFonts w:ascii="Arial" w:hAnsi="Arial" w:cs="Arial"/>
          <w:sz w:val="18"/>
          <w:szCs w:val="18"/>
        </w:rPr>
        <w:t xml:space="preserve">ykonawcę odpad poremontowy na terenie </w:t>
      </w:r>
      <w:r w:rsidR="005556CE" w:rsidRPr="00D74ABA">
        <w:rPr>
          <w:rFonts w:ascii="Arial" w:hAnsi="Arial" w:cs="Arial"/>
          <w:sz w:val="18"/>
          <w:szCs w:val="18"/>
        </w:rPr>
        <w:t xml:space="preserve">Zamawiającego </w:t>
      </w:r>
      <w:r w:rsidRPr="00D74ABA">
        <w:rPr>
          <w:rFonts w:ascii="Arial" w:hAnsi="Arial" w:cs="Arial"/>
          <w:sz w:val="18"/>
          <w:szCs w:val="18"/>
        </w:rPr>
        <w:t xml:space="preserve">zostanie usunięty po sfinalizowaniu zamówienia na koszt </w:t>
      </w:r>
      <w:r w:rsidR="00357B04" w:rsidRPr="00D74ABA">
        <w:rPr>
          <w:rFonts w:ascii="Arial" w:hAnsi="Arial" w:cs="Arial"/>
          <w:sz w:val="18"/>
          <w:szCs w:val="18"/>
        </w:rPr>
        <w:t>W</w:t>
      </w:r>
      <w:r w:rsidRPr="00D74ABA">
        <w:rPr>
          <w:rFonts w:ascii="Arial" w:hAnsi="Arial" w:cs="Arial"/>
          <w:sz w:val="18"/>
          <w:szCs w:val="18"/>
        </w:rPr>
        <w:t>ykonawcy</w:t>
      </w:r>
      <w:r>
        <w:rPr>
          <w:rFonts w:ascii="Arial" w:hAnsi="Arial" w:cs="Arial"/>
          <w:sz w:val="18"/>
          <w:szCs w:val="18"/>
        </w:rPr>
        <w:t>.</w:t>
      </w:r>
    </w:p>
    <w:p w14:paraId="5E7AAD8E" w14:textId="77777777" w:rsidR="00BF0D16" w:rsidRDefault="00BF0D16" w:rsidP="00B25087">
      <w:pPr>
        <w:numPr>
          <w:ilvl w:val="1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oszczędnego korzystania z wody,</w:t>
      </w:r>
    </w:p>
    <w:p w14:paraId="2360FB40" w14:textId="543F920E" w:rsidR="00BF0D16" w:rsidRPr="00D74ABA" w:rsidRDefault="00BF0D16" w:rsidP="00B25087">
      <w:pPr>
        <w:numPr>
          <w:ilvl w:val="1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74ABA">
        <w:rPr>
          <w:rFonts w:ascii="Arial" w:hAnsi="Arial" w:cs="Arial"/>
          <w:sz w:val="18"/>
          <w:szCs w:val="18"/>
        </w:rPr>
        <w:t xml:space="preserve">nieużywania do celów przemysłowych wody pitnej, bez uzgodnienia z </w:t>
      </w:r>
      <w:r w:rsidR="005556CE" w:rsidRPr="00D74ABA">
        <w:rPr>
          <w:rFonts w:ascii="Arial" w:hAnsi="Arial" w:cs="Arial"/>
          <w:sz w:val="18"/>
          <w:szCs w:val="18"/>
        </w:rPr>
        <w:t>Zamawiającym</w:t>
      </w:r>
      <w:r w:rsidRPr="00D74ABA">
        <w:rPr>
          <w:rFonts w:ascii="Arial" w:hAnsi="Arial" w:cs="Arial"/>
          <w:sz w:val="18"/>
          <w:szCs w:val="18"/>
        </w:rPr>
        <w:t>,</w:t>
      </w:r>
    </w:p>
    <w:p w14:paraId="5A9397D8" w14:textId="77777777" w:rsidR="00BF0D16" w:rsidRDefault="00BF0D16" w:rsidP="00B25087">
      <w:pPr>
        <w:numPr>
          <w:ilvl w:val="1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utrzymywania czystości i porządku na używanym terenie lub obiekcie, włącznie z oczyszczaniem dróg zakładowych zanieczyszczonych używanym sprzętem,</w:t>
      </w:r>
    </w:p>
    <w:p w14:paraId="6B353240" w14:textId="52ACD3AB" w:rsidR="00BF0D16" w:rsidRDefault="00BF0D16" w:rsidP="00B25087">
      <w:pPr>
        <w:numPr>
          <w:ilvl w:val="1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używania oryginalnych pojemników od substancji i </w:t>
      </w:r>
      <w:r w:rsidR="008235A1" w:rsidRPr="008F26BB">
        <w:rPr>
          <w:rFonts w:ascii="Arial" w:hAnsi="Arial" w:cs="Arial"/>
          <w:sz w:val="18"/>
          <w:szCs w:val="18"/>
        </w:rPr>
        <w:t xml:space="preserve">mieszanin </w:t>
      </w:r>
      <w:r>
        <w:rPr>
          <w:rFonts w:ascii="Arial" w:hAnsi="Arial" w:cs="Arial"/>
          <w:sz w:val="18"/>
          <w:szCs w:val="18"/>
        </w:rPr>
        <w:t>niebezpiecznych z odpowiednimi zabezpieczeniami i oznakowaniem,</w:t>
      </w:r>
    </w:p>
    <w:p w14:paraId="410D3644" w14:textId="77777777" w:rsidR="008F26BB" w:rsidRDefault="00BF0D16" w:rsidP="00B25087">
      <w:pPr>
        <w:numPr>
          <w:ilvl w:val="1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posiadania aktualnych kart charakterystyk substancji/</w:t>
      </w:r>
      <w:r w:rsidR="008235A1" w:rsidRPr="008F26BB">
        <w:rPr>
          <w:rFonts w:ascii="Arial" w:hAnsi="Arial" w:cs="Arial"/>
          <w:sz w:val="18"/>
          <w:szCs w:val="18"/>
        </w:rPr>
        <w:t>mieszanin</w:t>
      </w:r>
      <w:r>
        <w:rPr>
          <w:rFonts w:ascii="Arial" w:hAnsi="Arial" w:cs="Arial"/>
          <w:sz w:val="18"/>
          <w:szCs w:val="18"/>
        </w:rPr>
        <w:t xml:space="preserve"> niebezpiecznych i przekazywanie ich kserokopii do </w:t>
      </w:r>
      <w:r w:rsidR="00E01D2E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amawiającego przed wprowadzeniem substancji na jego teren.</w:t>
      </w:r>
    </w:p>
    <w:p w14:paraId="0C4BDDD3" w14:textId="51BFAAED" w:rsidR="00BF0D16" w:rsidRPr="008F26BB" w:rsidRDefault="00BF0D16" w:rsidP="00B25087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F26BB">
        <w:rPr>
          <w:rFonts w:ascii="Arial" w:hAnsi="Arial" w:cs="Arial"/>
          <w:sz w:val="18"/>
          <w:szCs w:val="18"/>
        </w:rPr>
        <w:t>Niedopuszczalne jest:</w:t>
      </w:r>
    </w:p>
    <w:p w14:paraId="558997D5" w14:textId="77777777" w:rsidR="00BF0D16" w:rsidRDefault="00BF0D16" w:rsidP="00B25087">
      <w:pPr>
        <w:numPr>
          <w:ilvl w:val="1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zanieczyszczanie stref ochronnych ujęć wody i ich najbliższego otoczenia,</w:t>
      </w:r>
    </w:p>
    <w:p w14:paraId="1A92985A" w14:textId="25D2F403" w:rsidR="00BF0D16" w:rsidRDefault="00BF0D16" w:rsidP="00B25087">
      <w:pPr>
        <w:numPr>
          <w:ilvl w:val="1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wycinanie drzew i krzewów na terenie </w:t>
      </w:r>
      <w:r w:rsidR="005556CE">
        <w:rPr>
          <w:rFonts w:ascii="Arial" w:hAnsi="Arial" w:cs="Arial"/>
          <w:sz w:val="18"/>
          <w:szCs w:val="18"/>
        </w:rPr>
        <w:t xml:space="preserve">Zamawiającego </w:t>
      </w:r>
      <w:r>
        <w:rPr>
          <w:rFonts w:ascii="Arial" w:hAnsi="Arial" w:cs="Arial"/>
          <w:sz w:val="18"/>
          <w:szCs w:val="18"/>
        </w:rPr>
        <w:t>bez jego zgody,</w:t>
      </w:r>
    </w:p>
    <w:p w14:paraId="04EB8399" w14:textId="77777777" w:rsidR="00BF0D16" w:rsidRDefault="00BF0D16" w:rsidP="00B25087">
      <w:pPr>
        <w:numPr>
          <w:ilvl w:val="1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działanie powodujące niszczenie trawników, zieleni służącej wiązaniu gleby,</w:t>
      </w:r>
    </w:p>
    <w:p w14:paraId="5A244252" w14:textId="77777777" w:rsidR="00BF0D16" w:rsidRDefault="00BF0D16" w:rsidP="00B25087">
      <w:pPr>
        <w:numPr>
          <w:ilvl w:val="1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stosowanie urządzeń zawierających substancje emitujące promieniowanie jonizujące bez uzgodnień z właściwymi organami (Państwową Inspekcją Sanitarną, Służbą Ochrony Radiologicznej),</w:t>
      </w:r>
    </w:p>
    <w:p w14:paraId="3C113767" w14:textId="2A11F837" w:rsidR="00BF0D16" w:rsidRDefault="00BF0D16" w:rsidP="00B25087">
      <w:pPr>
        <w:numPr>
          <w:ilvl w:val="1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wprowadzanie do kanalizacji zakładu substancji szkodliwych, substancji i </w:t>
      </w:r>
      <w:r w:rsidR="00674C0C" w:rsidRPr="008F26BB">
        <w:rPr>
          <w:rFonts w:ascii="Arial" w:hAnsi="Arial" w:cs="Arial"/>
          <w:sz w:val="18"/>
          <w:szCs w:val="18"/>
        </w:rPr>
        <w:t xml:space="preserve">mieszanin </w:t>
      </w:r>
      <w:r>
        <w:rPr>
          <w:rFonts w:ascii="Arial" w:hAnsi="Arial" w:cs="Arial"/>
          <w:sz w:val="18"/>
          <w:szCs w:val="18"/>
        </w:rPr>
        <w:t>niebezpiecznych,</w:t>
      </w:r>
    </w:p>
    <w:p w14:paraId="7B874EAB" w14:textId="73C30C19" w:rsidR="00BF0D16" w:rsidRDefault="00BF0D16" w:rsidP="00B25087">
      <w:pPr>
        <w:numPr>
          <w:ilvl w:val="1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spalanie odpadów na terenie </w:t>
      </w:r>
      <w:r w:rsidR="00681AEA">
        <w:rPr>
          <w:rFonts w:ascii="Arial" w:hAnsi="Arial" w:cs="Arial"/>
          <w:sz w:val="18"/>
          <w:szCs w:val="18"/>
        </w:rPr>
        <w:t>Zamawiającego</w:t>
      </w:r>
      <w:r>
        <w:rPr>
          <w:rFonts w:ascii="Arial" w:hAnsi="Arial" w:cs="Arial"/>
          <w:sz w:val="18"/>
          <w:szCs w:val="18"/>
        </w:rPr>
        <w:t>,</w:t>
      </w:r>
    </w:p>
    <w:p w14:paraId="10E1F7AD" w14:textId="1CB40A47" w:rsidR="00BF0D16" w:rsidRDefault="00BF0D16" w:rsidP="00B25087">
      <w:pPr>
        <w:numPr>
          <w:ilvl w:val="1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pozostawianie niezabezpieczonych substancji niebezpiecznych i pojemników po tych substancjach na terenie </w:t>
      </w:r>
      <w:r w:rsidR="00E01D2E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amawiającego.</w:t>
      </w:r>
    </w:p>
    <w:p w14:paraId="47E75D92" w14:textId="3A3FAF67" w:rsidR="00BF0D16" w:rsidRDefault="00BF0D16" w:rsidP="00B25087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Jeśli w wyniku prowadzonej działalności </w:t>
      </w:r>
      <w:r w:rsidR="005556CE">
        <w:rPr>
          <w:rFonts w:ascii="Arial" w:hAnsi="Arial" w:cs="Arial"/>
          <w:sz w:val="18"/>
          <w:szCs w:val="18"/>
        </w:rPr>
        <w:t xml:space="preserve">Wykonawca </w:t>
      </w:r>
      <w:r>
        <w:rPr>
          <w:rFonts w:ascii="Arial" w:hAnsi="Arial" w:cs="Arial"/>
          <w:sz w:val="18"/>
          <w:szCs w:val="18"/>
        </w:rPr>
        <w:t xml:space="preserve">spowoduje nadzwyczajne zagrożenie środowiska tj. nastąpi gwałtowne zdarzenie mogące wywołać znaczne zniszczenie środowiska lub stwarzające zagrożenie dla zdrowia i życia ludzi, pracownicy </w:t>
      </w:r>
      <w:r w:rsidR="005556CE">
        <w:rPr>
          <w:rFonts w:ascii="Arial" w:hAnsi="Arial" w:cs="Arial"/>
          <w:sz w:val="18"/>
          <w:szCs w:val="18"/>
        </w:rPr>
        <w:t xml:space="preserve">Wykonawcy </w:t>
      </w:r>
      <w:r>
        <w:rPr>
          <w:rFonts w:ascii="Arial" w:hAnsi="Arial" w:cs="Arial"/>
          <w:sz w:val="18"/>
          <w:szCs w:val="18"/>
        </w:rPr>
        <w:t xml:space="preserve">zobowiązani są do natychmiastowego zgłoszenia zdarzenia </w:t>
      </w:r>
      <w:r w:rsidR="00E01D2E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amawiającemu.</w:t>
      </w:r>
    </w:p>
    <w:p w14:paraId="11FD8CF3" w14:textId="77777777" w:rsidR="00BF0D16" w:rsidRDefault="00BF0D16" w:rsidP="00B25087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ponosi pełną, przewidzianą prawem odpowiedzialność za skutki naruszania obowiązku ochrony środowiska oraz braku przeciwdziałania dla ograniczenia zagrożeń i jest zobowiązany do usuwania skutków degradacji środowiska na własny koszt.                      </w:t>
      </w:r>
    </w:p>
    <w:p w14:paraId="7864CBA5" w14:textId="38EA8B4A" w:rsidR="00414293" w:rsidRDefault="00414293" w:rsidP="008766B7">
      <w:pPr>
        <w:rPr>
          <w:rFonts w:ascii="Arial" w:hAnsi="Arial" w:cs="Arial"/>
          <w:b/>
          <w:sz w:val="18"/>
          <w:szCs w:val="18"/>
        </w:rPr>
      </w:pPr>
    </w:p>
    <w:p w14:paraId="18EE6875" w14:textId="0D2A0A6D" w:rsidR="008766B7" w:rsidRDefault="008766B7" w:rsidP="008766B7">
      <w:pPr>
        <w:rPr>
          <w:rFonts w:ascii="Arial" w:hAnsi="Arial" w:cs="Arial"/>
          <w:b/>
          <w:sz w:val="18"/>
          <w:szCs w:val="18"/>
        </w:rPr>
      </w:pPr>
    </w:p>
    <w:p w14:paraId="20DEBABC" w14:textId="1BAE8E8C" w:rsidR="008766B7" w:rsidRDefault="008766B7" w:rsidP="008766B7">
      <w:pPr>
        <w:rPr>
          <w:rFonts w:ascii="Arial" w:hAnsi="Arial" w:cs="Arial"/>
          <w:b/>
          <w:sz w:val="18"/>
          <w:szCs w:val="18"/>
        </w:rPr>
      </w:pPr>
    </w:p>
    <w:p w14:paraId="129F58F2" w14:textId="0623E55A" w:rsidR="008766B7" w:rsidRDefault="008766B7" w:rsidP="008766B7">
      <w:pPr>
        <w:rPr>
          <w:rFonts w:ascii="Arial" w:hAnsi="Arial" w:cs="Arial"/>
          <w:b/>
          <w:sz w:val="18"/>
          <w:szCs w:val="18"/>
        </w:rPr>
      </w:pPr>
    </w:p>
    <w:p w14:paraId="2A227255" w14:textId="0688E90B" w:rsidR="008766B7" w:rsidRDefault="008766B7" w:rsidP="008766B7">
      <w:pPr>
        <w:rPr>
          <w:rFonts w:ascii="Arial" w:hAnsi="Arial" w:cs="Arial"/>
          <w:b/>
          <w:sz w:val="18"/>
          <w:szCs w:val="18"/>
        </w:rPr>
      </w:pPr>
    </w:p>
    <w:p w14:paraId="4D610D62" w14:textId="1F4B3FE5" w:rsidR="008766B7" w:rsidRDefault="008766B7" w:rsidP="008766B7">
      <w:pPr>
        <w:rPr>
          <w:rFonts w:ascii="Arial" w:hAnsi="Arial" w:cs="Arial"/>
          <w:b/>
          <w:sz w:val="18"/>
          <w:szCs w:val="18"/>
        </w:rPr>
      </w:pPr>
    </w:p>
    <w:p w14:paraId="24DEFF1F" w14:textId="19EE1451" w:rsidR="008766B7" w:rsidRDefault="008766B7" w:rsidP="008766B7">
      <w:pPr>
        <w:rPr>
          <w:rFonts w:ascii="Arial" w:hAnsi="Arial" w:cs="Arial"/>
          <w:b/>
          <w:sz w:val="18"/>
          <w:szCs w:val="18"/>
        </w:rPr>
      </w:pPr>
    </w:p>
    <w:p w14:paraId="5D8E28E9" w14:textId="31C46968" w:rsidR="008766B7" w:rsidRDefault="008766B7" w:rsidP="008766B7">
      <w:pPr>
        <w:rPr>
          <w:rFonts w:ascii="Arial" w:hAnsi="Arial" w:cs="Arial"/>
          <w:b/>
          <w:sz w:val="18"/>
          <w:szCs w:val="18"/>
        </w:rPr>
      </w:pPr>
    </w:p>
    <w:p w14:paraId="570C90CC" w14:textId="181BD008" w:rsidR="008766B7" w:rsidRDefault="008766B7" w:rsidP="008766B7">
      <w:pPr>
        <w:rPr>
          <w:rFonts w:ascii="Arial" w:hAnsi="Arial" w:cs="Arial"/>
          <w:b/>
          <w:sz w:val="18"/>
          <w:szCs w:val="18"/>
        </w:rPr>
      </w:pPr>
    </w:p>
    <w:p w14:paraId="7E088849" w14:textId="2861605E" w:rsidR="008766B7" w:rsidRDefault="008766B7" w:rsidP="008766B7">
      <w:pPr>
        <w:rPr>
          <w:rFonts w:ascii="Arial" w:hAnsi="Arial" w:cs="Arial"/>
          <w:b/>
          <w:sz w:val="18"/>
          <w:szCs w:val="18"/>
        </w:rPr>
      </w:pPr>
    </w:p>
    <w:p w14:paraId="3ABAB5C3" w14:textId="27DBDBD9" w:rsidR="008766B7" w:rsidRDefault="008766B7" w:rsidP="008766B7">
      <w:pPr>
        <w:rPr>
          <w:rFonts w:ascii="Arial" w:hAnsi="Arial" w:cs="Arial"/>
          <w:b/>
          <w:sz w:val="18"/>
          <w:szCs w:val="18"/>
        </w:rPr>
      </w:pPr>
    </w:p>
    <w:p w14:paraId="388DDDC9" w14:textId="35824C93" w:rsidR="008766B7" w:rsidRDefault="008766B7" w:rsidP="008766B7">
      <w:pPr>
        <w:rPr>
          <w:rFonts w:ascii="Arial" w:hAnsi="Arial" w:cs="Arial"/>
          <w:b/>
          <w:sz w:val="18"/>
          <w:szCs w:val="18"/>
        </w:rPr>
      </w:pPr>
    </w:p>
    <w:p w14:paraId="1FF7DD4D" w14:textId="77777777" w:rsidR="008766B7" w:rsidRDefault="008766B7" w:rsidP="008766B7">
      <w:pPr>
        <w:rPr>
          <w:rFonts w:ascii="Arial" w:hAnsi="Arial" w:cs="Arial"/>
          <w:b/>
          <w:sz w:val="18"/>
          <w:szCs w:val="18"/>
        </w:rPr>
      </w:pPr>
    </w:p>
    <w:p w14:paraId="0965424F" w14:textId="6A21DB2E" w:rsidR="00BF0D16" w:rsidRDefault="00BF0D16" w:rsidP="00BF0D16">
      <w:pPr>
        <w:ind w:left="357"/>
        <w:jc w:val="center"/>
        <w:rPr>
          <w:rFonts w:ascii="Arial" w:hAnsi="Arial" w:cs="Arial"/>
          <w:b/>
          <w:i/>
          <w:iCs/>
          <w:color w:val="1F497D" w:themeColor="text2"/>
          <w:sz w:val="18"/>
          <w:szCs w:val="18"/>
        </w:rPr>
      </w:pPr>
      <w:bookmarkStart w:id="1" w:name="_Hlk103258189"/>
      <w:r>
        <w:rPr>
          <w:rFonts w:ascii="Arial" w:hAnsi="Arial" w:cs="Arial"/>
          <w:b/>
          <w:sz w:val="18"/>
          <w:szCs w:val="18"/>
        </w:rPr>
        <w:lastRenderedPageBreak/>
        <w:t xml:space="preserve">§ </w:t>
      </w:r>
      <w:r w:rsidR="004763BF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t xml:space="preserve">. </w:t>
      </w:r>
      <w:r w:rsidR="00414293">
        <w:rPr>
          <w:rFonts w:ascii="Arial" w:hAnsi="Arial" w:cs="Arial"/>
          <w:b/>
          <w:sz w:val="18"/>
          <w:szCs w:val="18"/>
        </w:rPr>
        <w:t>System</w:t>
      </w:r>
      <w:r>
        <w:rPr>
          <w:rFonts w:ascii="Arial" w:hAnsi="Arial" w:cs="Arial"/>
          <w:b/>
          <w:sz w:val="18"/>
          <w:szCs w:val="18"/>
        </w:rPr>
        <w:t xml:space="preserve"> kar </w:t>
      </w:r>
      <w:r w:rsidR="00414293">
        <w:rPr>
          <w:rFonts w:ascii="Arial" w:hAnsi="Arial" w:cs="Arial"/>
          <w:b/>
          <w:sz w:val="18"/>
          <w:szCs w:val="18"/>
        </w:rPr>
        <w:t xml:space="preserve">i pouczeń </w:t>
      </w:r>
      <w:r w:rsidR="00825DEB" w:rsidRPr="00825DEB">
        <w:rPr>
          <w:rFonts w:ascii="Arial" w:hAnsi="Arial" w:cs="Arial"/>
          <w:b/>
          <w:i/>
          <w:iCs/>
          <w:color w:val="1F497D" w:themeColor="text2"/>
          <w:sz w:val="18"/>
          <w:szCs w:val="18"/>
        </w:rPr>
        <w:t>( za nieprzestrzeganie przepisów i zasad BHP, PPOŻ i Ochrony Środowiska)</w:t>
      </w:r>
    </w:p>
    <w:p w14:paraId="3D18FB3E" w14:textId="026B511E" w:rsidR="00414293" w:rsidRDefault="00414293" w:rsidP="00C87793">
      <w:pPr>
        <w:rPr>
          <w:rFonts w:ascii="Arial" w:hAnsi="Arial" w:cs="Arial"/>
          <w:i/>
          <w:iCs/>
          <w:color w:val="1F497D" w:themeColor="text2"/>
          <w:sz w:val="18"/>
          <w:szCs w:val="18"/>
        </w:rPr>
      </w:pPr>
    </w:p>
    <w:p w14:paraId="4F0AB578" w14:textId="3D485C2E" w:rsidR="006A3D02" w:rsidRDefault="00BF6298" w:rsidP="00F516ED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i/>
          <w:iCs/>
          <w:color w:val="1F497D" w:themeColor="text2"/>
          <w:sz w:val="18"/>
          <w:szCs w:val="18"/>
        </w:rPr>
      </w:pPr>
      <w:r>
        <w:rPr>
          <w:rFonts w:ascii="Arial" w:hAnsi="Arial" w:cs="Arial"/>
          <w:i/>
          <w:iCs/>
          <w:color w:val="1F497D" w:themeColor="text2"/>
          <w:sz w:val="18"/>
          <w:szCs w:val="18"/>
        </w:rPr>
        <w:t>W</w:t>
      </w:r>
      <w:r w:rsidR="00F516ED" w:rsidRPr="00F516ED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 przypadku stwierdzenia</w:t>
      </w:r>
      <w:r w:rsidR="006A3D02" w:rsidRPr="006A3D02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 </w:t>
      </w:r>
      <w:r w:rsidR="006A3D02">
        <w:rPr>
          <w:rFonts w:ascii="Arial" w:hAnsi="Arial" w:cs="Arial"/>
          <w:i/>
          <w:iCs/>
          <w:color w:val="1F497D" w:themeColor="text2"/>
          <w:sz w:val="18"/>
          <w:szCs w:val="18"/>
        </w:rPr>
        <w:t>n</w:t>
      </w:r>
      <w:r w:rsidR="006A3D02" w:rsidRPr="00F516ED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a podstawie </w:t>
      </w:r>
      <w:r w:rsidR="006A3D02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przeprowadzonych </w:t>
      </w:r>
      <w:r w:rsidR="006A3D02" w:rsidRPr="00F516ED">
        <w:rPr>
          <w:rFonts w:ascii="Arial" w:hAnsi="Arial" w:cs="Arial"/>
          <w:i/>
          <w:iCs/>
          <w:color w:val="1F497D" w:themeColor="text2"/>
          <w:sz w:val="18"/>
          <w:szCs w:val="18"/>
        </w:rPr>
        <w:t>kontroli o któr</w:t>
      </w:r>
      <w:r w:rsidR="006A3D02">
        <w:rPr>
          <w:rFonts w:ascii="Arial" w:hAnsi="Arial" w:cs="Arial"/>
          <w:i/>
          <w:iCs/>
          <w:color w:val="1F497D" w:themeColor="text2"/>
          <w:sz w:val="18"/>
          <w:szCs w:val="18"/>
        </w:rPr>
        <w:t>ych</w:t>
      </w:r>
      <w:r w:rsidR="006A3D02" w:rsidRPr="00F516ED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 mowa w § 1 p.5</w:t>
      </w:r>
      <w:r w:rsidR="006A3D02">
        <w:rPr>
          <w:rFonts w:ascii="Arial" w:hAnsi="Arial" w:cs="Arial"/>
          <w:i/>
          <w:iCs/>
          <w:color w:val="1F497D" w:themeColor="text2"/>
          <w:sz w:val="18"/>
          <w:szCs w:val="18"/>
        </w:rPr>
        <w:t>:</w:t>
      </w:r>
    </w:p>
    <w:p w14:paraId="3B57924A" w14:textId="77777777" w:rsidR="006A3D02" w:rsidRPr="006A3D02" w:rsidRDefault="006A3D02" w:rsidP="00B25087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iCs/>
          <w:color w:val="1F497D" w:themeColor="text2"/>
          <w:sz w:val="18"/>
          <w:szCs w:val="18"/>
        </w:rPr>
      </w:pPr>
      <w:r w:rsidRPr="006A3D02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Jednej </w:t>
      </w:r>
      <w:r w:rsidR="00F516ED" w:rsidRPr="006A3D02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niezgodności w kategorii „Zero Tolerancji”, </w:t>
      </w:r>
    </w:p>
    <w:p w14:paraId="2402B5CE" w14:textId="3B54F646" w:rsidR="006A3D02" w:rsidRDefault="006A3D02" w:rsidP="00B25087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iCs/>
          <w:color w:val="1F497D" w:themeColor="text2"/>
          <w:sz w:val="18"/>
          <w:szCs w:val="18"/>
        </w:rPr>
      </w:pPr>
      <w:r w:rsidRPr="006A3D02">
        <w:rPr>
          <w:rFonts w:ascii="Arial" w:hAnsi="Arial" w:cs="Arial"/>
          <w:i/>
          <w:iCs/>
          <w:color w:val="1F497D" w:themeColor="text2"/>
          <w:sz w:val="18"/>
          <w:szCs w:val="18"/>
        </w:rPr>
        <w:t>Trzech niezgodności w kategoriach innych niż „Zero Tolerancji”</w:t>
      </w:r>
      <w:r w:rsidR="00782C29">
        <w:rPr>
          <w:rFonts w:ascii="Arial" w:hAnsi="Arial" w:cs="Arial"/>
          <w:i/>
          <w:iCs/>
          <w:color w:val="1F497D" w:themeColor="text2"/>
          <w:sz w:val="18"/>
          <w:szCs w:val="18"/>
        </w:rPr>
        <w:t>,</w:t>
      </w:r>
    </w:p>
    <w:p w14:paraId="4578A3A9" w14:textId="29414B9D" w:rsidR="00E7630D" w:rsidRPr="006A3D02" w:rsidRDefault="00E7630D" w:rsidP="00B25087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iCs/>
          <w:color w:val="1F497D" w:themeColor="text2"/>
          <w:sz w:val="18"/>
          <w:szCs w:val="18"/>
        </w:rPr>
      </w:pPr>
      <w:r>
        <w:rPr>
          <w:rFonts w:ascii="Arial" w:hAnsi="Arial" w:cs="Arial"/>
          <w:i/>
          <w:iCs/>
          <w:color w:val="1F497D" w:themeColor="text2"/>
          <w:sz w:val="18"/>
          <w:szCs w:val="18"/>
        </w:rPr>
        <w:t>Powtarzającej się niezgodności w dwóch kolejnych kontrolach</w:t>
      </w:r>
    </w:p>
    <w:p w14:paraId="0266ABB5" w14:textId="1970012D" w:rsidR="00F516ED" w:rsidRPr="00F516ED" w:rsidRDefault="006A3D02" w:rsidP="00F516ED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i/>
          <w:iCs/>
          <w:color w:val="1F497D" w:themeColor="text2"/>
          <w:sz w:val="18"/>
          <w:szCs w:val="18"/>
        </w:rPr>
      </w:pPr>
      <w:r>
        <w:rPr>
          <w:rFonts w:ascii="Arial" w:hAnsi="Arial" w:cs="Arial"/>
          <w:i/>
          <w:iCs/>
          <w:color w:val="1F497D" w:themeColor="text2"/>
          <w:sz w:val="18"/>
          <w:szCs w:val="18"/>
        </w:rPr>
        <w:br/>
      </w:r>
      <w:r w:rsidR="0042708E">
        <w:rPr>
          <w:rFonts w:ascii="Arial" w:hAnsi="Arial" w:cs="Arial"/>
          <w:i/>
          <w:iCs/>
          <w:color w:val="1F497D" w:themeColor="text2"/>
          <w:sz w:val="18"/>
          <w:szCs w:val="18"/>
        </w:rPr>
        <w:t>z</w:t>
      </w:r>
      <w:r w:rsidR="00F516ED" w:rsidRPr="00F516ED">
        <w:rPr>
          <w:rFonts w:ascii="Arial" w:hAnsi="Arial" w:cs="Arial"/>
          <w:i/>
          <w:iCs/>
          <w:color w:val="1F497D" w:themeColor="text2"/>
          <w:sz w:val="18"/>
          <w:szCs w:val="18"/>
        </w:rPr>
        <w:t>amawiający ma prawo do naliczenia kary w wysokości:</w:t>
      </w:r>
    </w:p>
    <w:p w14:paraId="1212D109" w14:textId="408250FA" w:rsidR="00F516ED" w:rsidRPr="00F516ED" w:rsidRDefault="00F516ED" w:rsidP="00B25087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iCs/>
          <w:color w:val="1F497D" w:themeColor="text2"/>
          <w:sz w:val="18"/>
          <w:szCs w:val="18"/>
        </w:rPr>
      </w:pPr>
      <w:r w:rsidRPr="00F516ED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dla zleceń </w:t>
      </w:r>
      <w:r w:rsidR="0042708E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i </w:t>
      </w:r>
      <w:r w:rsidRPr="00F516ED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umów </w:t>
      </w:r>
      <w:r w:rsidR="0042708E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o wartości </w:t>
      </w:r>
      <w:r w:rsidRPr="00F516ED">
        <w:rPr>
          <w:rFonts w:ascii="Arial" w:hAnsi="Arial" w:cs="Arial"/>
          <w:i/>
          <w:iCs/>
          <w:color w:val="1F497D" w:themeColor="text2"/>
          <w:sz w:val="18"/>
          <w:szCs w:val="18"/>
        </w:rPr>
        <w:t>do 40</w:t>
      </w:r>
      <w:r w:rsidR="0042708E">
        <w:rPr>
          <w:rFonts w:ascii="Arial" w:hAnsi="Arial" w:cs="Arial"/>
          <w:i/>
          <w:iCs/>
          <w:color w:val="1F497D" w:themeColor="text2"/>
          <w:sz w:val="18"/>
          <w:szCs w:val="18"/>
        </w:rPr>
        <w:t> </w:t>
      </w:r>
      <w:r w:rsidRPr="00F516ED">
        <w:rPr>
          <w:rFonts w:ascii="Arial" w:hAnsi="Arial" w:cs="Arial"/>
          <w:i/>
          <w:iCs/>
          <w:color w:val="1F497D" w:themeColor="text2"/>
          <w:sz w:val="18"/>
          <w:szCs w:val="18"/>
        </w:rPr>
        <w:t>000</w:t>
      </w:r>
      <w:r w:rsidR="0042708E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 PLN:</w:t>
      </w:r>
      <w:r w:rsidR="0042708E">
        <w:rPr>
          <w:rFonts w:ascii="Arial" w:hAnsi="Arial" w:cs="Arial"/>
          <w:i/>
          <w:iCs/>
          <w:color w:val="1F497D" w:themeColor="text2"/>
          <w:sz w:val="18"/>
          <w:szCs w:val="18"/>
        </w:rPr>
        <w:tab/>
      </w:r>
      <w:r w:rsidRPr="00F516ED">
        <w:rPr>
          <w:rFonts w:ascii="Arial" w:hAnsi="Arial" w:cs="Arial"/>
          <w:i/>
          <w:iCs/>
          <w:color w:val="1F497D" w:themeColor="text2"/>
          <w:sz w:val="18"/>
          <w:szCs w:val="18"/>
        </w:rPr>
        <w:t>10 % wartości zlecenia</w:t>
      </w:r>
    </w:p>
    <w:p w14:paraId="0DBE0028" w14:textId="11EF0897" w:rsidR="00BF6298" w:rsidRDefault="00F516ED" w:rsidP="00B25087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iCs/>
          <w:color w:val="1F497D" w:themeColor="text2"/>
          <w:sz w:val="18"/>
          <w:szCs w:val="18"/>
        </w:rPr>
      </w:pPr>
      <w:r w:rsidRPr="00F516ED">
        <w:rPr>
          <w:rFonts w:ascii="Arial" w:hAnsi="Arial" w:cs="Arial"/>
          <w:i/>
          <w:iCs/>
          <w:color w:val="1F497D" w:themeColor="text2"/>
          <w:sz w:val="18"/>
          <w:szCs w:val="18"/>
        </w:rPr>
        <w:t>dla zleceń</w:t>
      </w:r>
      <w:r w:rsidR="0042708E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 i</w:t>
      </w:r>
      <w:r w:rsidRPr="00F516ED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 umów </w:t>
      </w:r>
      <w:r w:rsidR="0042708E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o wartości </w:t>
      </w:r>
      <w:r w:rsidRPr="00F516ED">
        <w:rPr>
          <w:rFonts w:ascii="Arial" w:hAnsi="Arial" w:cs="Arial"/>
          <w:i/>
          <w:iCs/>
          <w:color w:val="1F497D" w:themeColor="text2"/>
          <w:sz w:val="18"/>
          <w:szCs w:val="18"/>
        </w:rPr>
        <w:t>powyżej  40</w:t>
      </w:r>
      <w:r w:rsidR="0042708E">
        <w:rPr>
          <w:rFonts w:ascii="Arial" w:hAnsi="Arial" w:cs="Arial"/>
          <w:i/>
          <w:iCs/>
          <w:color w:val="1F497D" w:themeColor="text2"/>
          <w:sz w:val="18"/>
          <w:szCs w:val="18"/>
        </w:rPr>
        <w:t> </w:t>
      </w:r>
      <w:r w:rsidRPr="00F516ED">
        <w:rPr>
          <w:rFonts w:ascii="Arial" w:hAnsi="Arial" w:cs="Arial"/>
          <w:i/>
          <w:iCs/>
          <w:color w:val="1F497D" w:themeColor="text2"/>
          <w:sz w:val="18"/>
          <w:szCs w:val="18"/>
        </w:rPr>
        <w:t>000</w:t>
      </w:r>
      <w:r w:rsidR="0042708E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 PLN:</w:t>
      </w:r>
      <w:r w:rsidR="0042708E">
        <w:rPr>
          <w:rFonts w:ascii="Arial" w:hAnsi="Arial" w:cs="Arial"/>
          <w:i/>
          <w:iCs/>
          <w:color w:val="1F497D" w:themeColor="text2"/>
          <w:sz w:val="18"/>
          <w:szCs w:val="18"/>
        </w:rPr>
        <w:tab/>
      </w:r>
      <w:r w:rsidRPr="00F516ED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 4 000 </w:t>
      </w:r>
      <w:r w:rsidR="0042708E">
        <w:rPr>
          <w:rFonts w:ascii="Arial" w:hAnsi="Arial" w:cs="Arial"/>
          <w:i/>
          <w:iCs/>
          <w:color w:val="1F497D" w:themeColor="text2"/>
          <w:sz w:val="18"/>
          <w:szCs w:val="18"/>
        </w:rPr>
        <w:t>PLN</w:t>
      </w:r>
      <w:r w:rsidRPr="00F516ED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 </w:t>
      </w:r>
    </w:p>
    <w:p w14:paraId="67CA2C89" w14:textId="77777777" w:rsidR="00BF6298" w:rsidRDefault="00BF6298" w:rsidP="008228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FC7412E" w14:textId="17E98502" w:rsidR="00414293" w:rsidRPr="0082286E" w:rsidRDefault="00BF6298" w:rsidP="0082286E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i/>
          <w:iCs/>
          <w:color w:val="1F497D" w:themeColor="text2"/>
          <w:sz w:val="18"/>
          <w:szCs w:val="18"/>
        </w:rPr>
      </w:pPr>
      <w:r w:rsidRPr="0082286E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W przypadku Stwierdzenia niezgodności w kategorii </w:t>
      </w:r>
      <w:r w:rsidRPr="00F516ED">
        <w:rPr>
          <w:rFonts w:ascii="Arial" w:hAnsi="Arial" w:cs="Arial"/>
          <w:i/>
          <w:iCs/>
          <w:color w:val="1F497D" w:themeColor="text2"/>
          <w:sz w:val="18"/>
          <w:szCs w:val="18"/>
        </w:rPr>
        <w:t>"ZERO TOLERANCJI</w:t>
      </w:r>
      <w:r w:rsidR="0082286E" w:rsidRPr="0082286E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, </w:t>
      </w:r>
      <w:r w:rsidR="00414293" w:rsidRPr="0082286E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Zamawiający zastrzega sobie </w:t>
      </w:r>
      <w:r w:rsidR="00F516ED" w:rsidRPr="0082286E">
        <w:rPr>
          <w:rFonts w:ascii="Arial" w:hAnsi="Arial" w:cs="Arial"/>
          <w:i/>
          <w:iCs/>
          <w:color w:val="1F497D" w:themeColor="text2"/>
          <w:sz w:val="18"/>
          <w:szCs w:val="18"/>
        </w:rPr>
        <w:t>prawo</w:t>
      </w:r>
      <w:r w:rsidR="00414293" w:rsidRPr="0082286E">
        <w:rPr>
          <w:rFonts w:ascii="Arial" w:hAnsi="Arial" w:cs="Arial"/>
          <w:i/>
          <w:iCs/>
          <w:color w:val="1F497D" w:themeColor="text2"/>
          <w:sz w:val="18"/>
          <w:szCs w:val="18"/>
        </w:rPr>
        <w:t>:</w:t>
      </w:r>
    </w:p>
    <w:p w14:paraId="6A1C3556" w14:textId="3281F55B" w:rsidR="00414293" w:rsidRPr="0082286E" w:rsidRDefault="00414293" w:rsidP="00B25087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iCs/>
          <w:color w:val="1F497D" w:themeColor="text2"/>
          <w:sz w:val="18"/>
          <w:szCs w:val="18"/>
        </w:rPr>
      </w:pPr>
      <w:r w:rsidRPr="0082286E">
        <w:rPr>
          <w:rFonts w:ascii="Arial" w:hAnsi="Arial" w:cs="Arial"/>
          <w:i/>
          <w:iCs/>
          <w:color w:val="1F497D" w:themeColor="text2"/>
          <w:sz w:val="18"/>
          <w:szCs w:val="18"/>
        </w:rPr>
        <w:t>wstrzymania robót bez odszkodowania,</w:t>
      </w:r>
    </w:p>
    <w:p w14:paraId="20E52CE7" w14:textId="3612B2C5" w:rsidR="00F516ED" w:rsidRPr="0082286E" w:rsidRDefault="00F516ED" w:rsidP="00B25087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iCs/>
          <w:color w:val="1F497D" w:themeColor="text2"/>
          <w:sz w:val="18"/>
          <w:szCs w:val="18"/>
        </w:rPr>
      </w:pPr>
      <w:r w:rsidRPr="00F516ED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wydalenie pracownika </w:t>
      </w:r>
      <w:r w:rsidRPr="0082286E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Wykonawcy/Podwykonawcy </w:t>
      </w:r>
      <w:r w:rsidRPr="00F516ED">
        <w:rPr>
          <w:rFonts w:ascii="Arial" w:hAnsi="Arial" w:cs="Arial"/>
          <w:i/>
          <w:iCs/>
          <w:color w:val="1F497D" w:themeColor="text2"/>
          <w:sz w:val="18"/>
          <w:szCs w:val="18"/>
        </w:rPr>
        <w:t>z zakładu</w:t>
      </w:r>
      <w:r w:rsidRPr="0082286E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 Zamawiającego</w:t>
      </w:r>
      <w:r w:rsidRPr="00F516ED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 bez możliwości ponownego podjęcia pracy w obiektach Zamawiającego</w:t>
      </w:r>
      <w:r w:rsidRPr="0082286E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, </w:t>
      </w:r>
    </w:p>
    <w:p w14:paraId="75C95CB9" w14:textId="77777777" w:rsidR="0082286E" w:rsidRDefault="0082286E" w:rsidP="008228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C5FAA4F" w14:textId="7E6A3C52" w:rsidR="00414293" w:rsidRPr="001C5ADC" w:rsidRDefault="008538F8" w:rsidP="00782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iCs/>
          <w:color w:val="1F497D" w:themeColor="text2"/>
          <w:sz w:val="18"/>
          <w:szCs w:val="18"/>
        </w:rPr>
      </w:pPr>
      <w:r w:rsidRPr="001C5ADC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Rozliczenie</w:t>
      </w:r>
      <w:r w:rsidR="00414293" w:rsidRPr="00414293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 xml:space="preserve"> kary</w:t>
      </w:r>
      <w:r w:rsidR="00782C29" w:rsidRPr="001C5ADC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 </w:t>
      </w:r>
      <w:r w:rsidRPr="001C5ADC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będzie realizowane </w:t>
      </w:r>
      <w:r w:rsidR="00414293" w:rsidRPr="001C5ADC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w postaci noty </w:t>
      </w:r>
      <w:r w:rsidR="002228E1">
        <w:rPr>
          <w:rFonts w:ascii="Arial" w:hAnsi="Arial" w:cs="Arial"/>
          <w:i/>
          <w:iCs/>
          <w:color w:val="1F497D" w:themeColor="text2"/>
          <w:sz w:val="18"/>
          <w:szCs w:val="18"/>
        </w:rPr>
        <w:t>obciążeniowej</w:t>
      </w:r>
      <w:r w:rsidR="00414293" w:rsidRPr="001C5ADC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 przedłożonej w ciągu 30 dni od wystawienia kary przez Zamawiającego </w:t>
      </w:r>
    </w:p>
    <w:p w14:paraId="507B3700" w14:textId="299660F3" w:rsidR="00782C29" w:rsidRPr="001C5ADC" w:rsidRDefault="00782C29" w:rsidP="00782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iCs/>
          <w:color w:val="1F497D" w:themeColor="text2"/>
          <w:sz w:val="18"/>
          <w:szCs w:val="18"/>
        </w:rPr>
      </w:pPr>
      <w:r w:rsidRPr="001C5ADC">
        <w:rPr>
          <w:rFonts w:ascii="Arial" w:hAnsi="Arial" w:cs="Arial"/>
          <w:i/>
          <w:iCs/>
          <w:color w:val="1F497D" w:themeColor="text2"/>
          <w:sz w:val="18"/>
          <w:szCs w:val="18"/>
        </w:rPr>
        <w:t>Po uprzednim uzgodnieniu z Wykonawcą:</w:t>
      </w:r>
    </w:p>
    <w:p w14:paraId="4CA14169" w14:textId="0912168F" w:rsidR="00F3049E" w:rsidRPr="001C5ADC" w:rsidRDefault="002434BD" w:rsidP="00B25087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iCs/>
          <w:color w:val="1F497D" w:themeColor="text2"/>
          <w:sz w:val="18"/>
          <w:szCs w:val="18"/>
        </w:rPr>
      </w:pPr>
      <w:r w:rsidRPr="001C5ADC">
        <w:rPr>
          <w:rFonts w:ascii="Arial" w:hAnsi="Arial" w:cs="Arial"/>
          <w:i/>
          <w:iCs/>
          <w:color w:val="1F497D" w:themeColor="text2"/>
          <w:sz w:val="18"/>
          <w:szCs w:val="18"/>
        </w:rPr>
        <w:t>k</w:t>
      </w:r>
      <w:r w:rsidR="00F3049E" w:rsidRPr="001C5ADC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ara może zostać odliczona od wartości kontraktu, </w:t>
      </w:r>
    </w:p>
    <w:p w14:paraId="76154958" w14:textId="21CB63AF" w:rsidR="00F3049E" w:rsidRPr="001C5ADC" w:rsidRDefault="00F3049E" w:rsidP="00B25087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iCs/>
          <w:color w:val="1F497D" w:themeColor="text2"/>
          <w:sz w:val="18"/>
          <w:szCs w:val="18"/>
        </w:rPr>
      </w:pPr>
      <w:r w:rsidRPr="001C5ADC">
        <w:rPr>
          <w:rFonts w:ascii="Arial" w:hAnsi="Arial" w:cs="Arial"/>
          <w:i/>
          <w:iCs/>
          <w:color w:val="1F497D" w:themeColor="text2"/>
          <w:sz w:val="18"/>
          <w:szCs w:val="18"/>
        </w:rPr>
        <w:t>kara może pomniejszyć kolejną płatność wypłacaną Wykonawc</w:t>
      </w:r>
      <w:r w:rsidR="006A3D02" w:rsidRPr="001C5ADC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y </w:t>
      </w:r>
    </w:p>
    <w:p w14:paraId="5086F199" w14:textId="77777777" w:rsidR="00C87793" w:rsidRPr="001C5ADC" w:rsidRDefault="00C87793" w:rsidP="001C5A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</w:pPr>
      <w:r w:rsidRPr="001C5ADC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Zamawiający zastrzega sobie możliwość dochodzenia odszkodowania w wysokości przekraczającej wysokość kary umownej na zasadach ogólnych, jeżeli, w wyniku wykonywania prac przez Wykonawcę, Zamawiający poniesie szkodę przekraczającą ich wysokość.</w:t>
      </w:r>
    </w:p>
    <w:p w14:paraId="12BBFA88" w14:textId="77777777" w:rsidR="00C87793" w:rsidRDefault="00C87793" w:rsidP="00C8779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highlight w:val="yellow"/>
        </w:rPr>
      </w:pPr>
    </w:p>
    <w:p w14:paraId="5C364EA7" w14:textId="2A7436F5" w:rsidR="009B58A9" w:rsidRDefault="009B58A9" w:rsidP="009B58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highlight w:val="yellow"/>
        </w:rPr>
      </w:pPr>
    </w:p>
    <w:p w14:paraId="476D2A1F" w14:textId="080853F4" w:rsidR="009B58A9" w:rsidRPr="009B58A9" w:rsidRDefault="009B58A9" w:rsidP="009B58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  <w:highlight w:val="yellow"/>
        </w:rPr>
      </w:pPr>
      <w:r w:rsidRPr="009B58A9">
        <w:rPr>
          <w:rFonts w:ascii="Arial" w:hAnsi="Arial" w:cs="Arial"/>
          <w:b/>
          <w:bCs/>
          <w:sz w:val="20"/>
          <w:szCs w:val="20"/>
          <w:highlight w:val="yellow"/>
        </w:rPr>
        <w:t>Wykaz niezgodności i spostrzeżeń</w:t>
      </w:r>
    </w:p>
    <w:p w14:paraId="257907A8" w14:textId="1D982A1F" w:rsidR="00F3049E" w:rsidRPr="00F3049E" w:rsidRDefault="00F3049E" w:rsidP="00414293">
      <w:pPr>
        <w:overflowPunct w:val="0"/>
        <w:autoSpaceDE w:val="0"/>
        <w:autoSpaceDN w:val="0"/>
        <w:adjustRightInd w:val="0"/>
        <w:ind w:left="1077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2AA4C889" w14:textId="418D7BB2" w:rsidR="00F3049E" w:rsidRDefault="00F3049E" w:rsidP="00F3049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180"/>
      </w:tblGrid>
      <w:tr w:rsidR="00A84AF9" w:rsidRPr="00A84AF9" w14:paraId="09D6EF6D" w14:textId="77777777" w:rsidTr="00A84AF9"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3F3F3"/>
            <w:noWrap/>
            <w:vAlign w:val="center"/>
            <w:hideMark/>
          </w:tcPr>
          <w:p w14:paraId="68C70FA8" w14:textId="77777777" w:rsidR="00A84AF9" w:rsidRPr="00A84AF9" w:rsidRDefault="00A84AF9" w:rsidP="00A84AF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14:paraId="37B08479" w14:textId="77777777" w:rsidR="00A84AF9" w:rsidRPr="00A84AF9" w:rsidRDefault="00A84AF9" w:rsidP="00A84AF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</w:rPr>
              <w:t>"ZERO TOLERANCJI"</w:t>
            </w:r>
          </w:p>
        </w:tc>
      </w:tr>
      <w:tr w:rsidR="00A84AF9" w:rsidRPr="00A84AF9" w14:paraId="175DB993" w14:textId="77777777" w:rsidTr="00A84AF9">
        <w:trPr>
          <w:trHeight w:val="9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ABD76E" w14:textId="77777777" w:rsidR="00A84AF9" w:rsidRPr="00A84AF9" w:rsidRDefault="00A84AF9" w:rsidP="00A84AF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1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45E97" w14:textId="77777777" w:rsidR="00A84AF9" w:rsidRPr="00A84AF9" w:rsidRDefault="00A84AF9" w:rsidP="00A84AF9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Przebywanie na terenie zakładu w stanie wskazującym na spożycie alkoholu, stanie nietrzeźwości lub pod wpływem środków odurzających oraz wnoszenie na teren zakładu napojów alkoholowych lub środków odurzających</w:t>
            </w:r>
          </w:p>
        </w:tc>
      </w:tr>
      <w:tr w:rsidR="00A84AF9" w:rsidRPr="00A84AF9" w14:paraId="7080DC49" w14:textId="77777777" w:rsidTr="00A84AF9">
        <w:trPr>
          <w:trHeight w:val="9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A4F37B" w14:textId="77777777" w:rsidR="00A84AF9" w:rsidRPr="00A84AF9" w:rsidRDefault="00A84AF9" w:rsidP="00A84AF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2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5634" w14:textId="77777777" w:rsidR="00A84AF9" w:rsidRPr="00A84AF9" w:rsidRDefault="00A84AF9" w:rsidP="00A84AF9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Poświadczenie nieprawdy w oświadczeniu o kwalifikacjach delegowanych do wykonywania pracy pracowników (dotyczy to w szczególności dodatkowych uprawnień kwalifikacyjnych, spawalniczych, obsługi wciągników, aktualności badań okresowych i szkoleń bhp i ppoż. itp.)</w:t>
            </w:r>
          </w:p>
        </w:tc>
      </w:tr>
      <w:tr w:rsidR="00A84AF9" w:rsidRPr="00A84AF9" w14:paraId="618BBDF7" w14:textId="77777777" w:rsidTr="00A84AF9">
        <w:trPr>
          <w:trHeight w:val="5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8FC83B" w14:textId="77777777" w:rsidR="00A84AF9" w:rsidRPr="00A84AF9" w:rsidRDefault="00A84AF9" w:rsidP="00A84AF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3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14A4A" w14:textId="1D7AA7DD" w:rsidR="00A84AF9" w:rsidRPr="00A84AF9" w:rsidRDefault="00A84AF9" w:rsidP="00A84AF9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Zmiana metody pracy bez uzgodnienia z Zamawiającym i bez ponownej oceny ryzyka dla zadania</w:t>
            </w:r>
            <w:r w:rsidR="008158EB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.</w:t>
            </w:r>
          </w:p>
        </w:tc>
      </w:tr>
      <w:tr w:rsidR="00A84AF9" w:rsidRPr="00A84AF9" w14:paraId="4371190C" w14:textId="77777777" w:rsidTr="00A84AF9">
        <w:trPr>
          <w:trHeight w:val="7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0398B4" w14:textId="77777777" w:rsidR="00A84AF9" w:rsidRPr="00A84AF9" w:rsidRDefault="00A84AF9" w:rsidP="00A84AF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4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6016A" w14:textId="77777777" w:rsidR="00A84AF9" w:rsidRPr="00A84AF9" w:rsidRDefault="00A84AF9" w:rsidP="00A84AF9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Dokonywanie samodzielnie przeróbek urządzeń oraz instalacji elektrycznych lub gazowych, budowy dodatkowych punktów odbioru energii elektrycznej albo gazowej, omijanie systemów bezpieczeństwa</w:t>
            </w:r>
          </w:p>
        </w:tc>
      </w:tr>
      <w:tr w:rsidR="00A84AF9" w:rsidRPr="00A84AF9" w14:paraId="065A0188" w14:textId="77777777" w:rsidTr="00A84AF9">
        <w:trPr>
          <w:trHeight w:val="7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DABD85" w14:textId="77777777" w:rsidR="00A84AF9" w:rsidRPr="00A84AF9" w:rsidRDefault="00A84AF9" w:rsidP="00A84AF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5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58131" w14:textId="6CE51F63" w:rsidR="00A84AF9" w:rsidRPr="00A84AF9" w:rsidRDefault="00A84AF9" w:rsidP="00A84AF9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Rozpoczęcie prac szczególnie niebezpiecznych bez</w:t>
            </w:r>
            <w:r w:rsidR="007C42D5" w:rsidRPr="008F26BB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 xml:space="preserve"> </w:t>
            </w: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zezwolenia</w:t>
            </w:r>
            <w:r w:rsidR="007C42D5" w:rsidRPr="008F26BB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/polecenia</w:t>
            </w: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 xml:space="preserve"> na prace szczególnie niebezpiecznych</w:t>
            </w:r>
          </w:p>
        </w:tc>
      </w:tr>
      <w:tr w:rsidR="00A84AF9" w:rsidRPr="00A84AF9" w14:paraId="5160D152" w14:textId="77777777" w:rsidTr="00A84AF9">
        <w:trPr>
          <w:trHeight w:val="7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F971E2" w14:textId="77777777" w:rsidR="00A84AF9" w:rsidRPr="00A84AF9" w:rsidRDefault="00A84AF9" w:rsidP="00A84AF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6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2BCC7" w14:textId="77777777" w:rsidR="00A84AF9" w:rsidRPr="00A84AF9" w:rsidRDefault="00A84AF9" w:rsidP="00A84AF9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Opuszczenie miejsca pracy szczególnie niebezpiecznej przez kierującego zespołem lub nadzorującego w przypadku prac wymagających nadzoru stałego</w:t>
            </w:r>
          </w:p>
        </w:tc>
      </w:tr>
      <w:tr w:rsidR="00A84AF9" w:rsidRPr="00A84AF9" w14:paraId="1E885B3C" w14:textId="77777777" w:rsidTr="00A84AF9">
        <w:trPr>
          <w:trHeight w:val="7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4B0505" w14:textId="77777777" w:rsidR="00A84AF9" w:rsidRPr="00A84AF9" w:rsidRDefault="00A84AF9" w:rsidP="00A84AF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7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C3634" w14:textId="07828264" w:rsidR="00A84AF9" w:rsidRPr="00A84AF9" w:rsidRDefault="00A84AF9" w:rsidP="00A84AF9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Nieużywanie wymaganych do prac szczególnie niebezpiecznych  środków ochrony indywidualnej</w:t>
            </w:r>
            <w:r w:rsidR="007C42D5" w:rsidRPr="008F26BB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 xml:space="preserve"> i zbiorowej</w:t>
            </w: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, ustalonych w zezwoleniu</w:t>
            </w:r>
            <w:r w:rsidR="007C42D5" w:rsidRPr="008F26BB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/poleceniu</w:t>
            </w: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 xml:space="preserve"> na prace szczególnie niebezpieczną</w:t>
            </w:r>
          </w:p>
        </w:tc>
      </w:tr>
      <w:tr w:rsidR="00A84AF9" w:rsidRPr="00A84AF9" w14:paraId="3A20E77D" w14:textId="77777777" w:rsidTr="00A84AF9">
        <w:trPr>
          <w:trHeight w:val="7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20C777" w14:textId="77777777" w:rsidR="00A84AF9" w:rsidRPr="00A84AF9" w:rsidRDefault="00A84AF9" w:rsidP="00A84AF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8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102B0" w14:textId="77777777" w:rsidR="00A84AF9" w:rsidRPr="00A84AF9" w:rsidRDefault="00A84AF9" w:rsidP="00A84AF9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 xml:space="preserve">Brak pomiarów atmosfery przed i w trakcie przebywania w przestrzeni zamkniętej/ograniczonej </w:t>
            </w:r>
          </w:p>
        </w:tc>
      </w:tr>
      <w:tr w:rsidR="00A84AF9" w:rsidRPr="00A84AF9" w14:paraId="5B67153B" w14:textId="77777777" w:rsidTr="00A84AF9">
        <w:trPr>
          <w:trHeight w:val="7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5D802D" w14:textId="77777777" w:rsidR="00A84AF9" w:rsidRPr="00A84AF9" w:rsidRDefault="00A84AF9" w:rsidP="00A84AF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9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B090C" w14:textId="77777777" w:rsidR="00A84AF9" w:rsidRPr="00A84AF9" w:rsidRDefault="00A84AF9" w:rsidP="00A84AF9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Wprowadzanie do kanalizacji zakładu substancji szkodliwych, substancji i mieszanin niebezpiecznych, zanieczyszczanie stref ochronnych ujęć wody i ich najbliższego otoczenia/</w:t>
            </w:r>
          </w:p>
        </w:tc>
      </w:tr>
      <w:tr w:rsidR="00A84AF9" w:rsidRPr="00A84AF9" w14:paraId="00346D5A" w14:textId="77777777" w:rsidTr="00A84AF9">
        <w:trPr>
          <w:trHeight w:val="5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A66CA6" w14:textId="77777777" w:rsidR="00A84AF9" w:rsidRPr="00A84AF9" w:rsidRDefault="00A84AF9" w:rsidP="00A84AF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10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EB94" w14:textId="5F446803" w:rsidR="00A84AF9" w:rsidRPr="00A84AF9" w:rsidRDefault="00A84AF9" w:rsidP="00A84AF9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A84AF9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Inne zachowania zagrażające życiu i zdrowiu osób przebywających na terenie zakładu, na podstawie decyzji dyrektora zakładu</w:t>
            </w:r>
            <w:r w:rsidR="002228E1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 xml:space="preserve"> Zamawiającego</w:t>
            </w:r>
          </w:p>
        </w:tc>
      </w:tr>
      <w:bookmarkEnd w:id="1"/>
    </w:tbl>
    <w:p w14:paraId="77438517" w14:textId="7455B565" w:rsidR="00C87793" w:rsidRDefault="00C87793" w:rsidP="00CB54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171CCF37" w14:textId="47463DA2" w:rsidR="00C87793" w:rsidRDefault="00C87793" w:rsidP="00CB54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180"/>
      </w:tblGrid>
      <w:tr w:rsidR="00C87793" w:rsidRPr="00C87793" w14:paraId="4FECC716" w14:textId="77777777" w:rsidTr="00C87793">
        <w:trPr>
          <w:trHeight w:val="380"/>
        </w:trPr>
        <w:tc>
          <w:tcPr>
            <w:tcW w:w="9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3F3F3"/>
            <w:noWrap/>
            <w:vAlign w:val="center"/>
            <w:hideMark/>
          </w:tcPr>
          <w:p w14:paraId="3F02225B" w14:textId="77777777" w:rsidR="00C87793" w:rsidRPr="00C87793" w:rsidRDefault="00C87793" w:rsidP="00C87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2" w:name="_Hlk103933037"/>
            <w:r w:rsidRPr="00C877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OGÓLNE</w:t>
            </w:r>
          </w:p>
        </w:tc>
      </w:tr>
      <w:tr w:rsidR="00C87793" w:rsidRPr="00C87793" w14:paraId="1D5D0350" w14:textId="77777777" w:rsidTr="00C87793">
        <w:trPr>
          <w:trHeight w:val="4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9E8284" w14:textId="77777777" w:rsidR="00C87793" w:rsidRPr="00C87793" w:rsidRDefault="00C87793" w:rsidP="00C87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793"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1CE87" w14:textId="77777777" w:rsidR="00C87793" w:rsidRPr="00C87793" w:rsidRDefault="00C87793" w:rsidP="00C877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793">
              <w:rPr>
                <w:rFonts w:ascii="Arial" w:hAnsi="Arial" w:cs="Arial"/>
                <w:color w:val="000000"/>
                <w:sz w:val="18"/>
                <w:szCs w:val="18"/>
              </w:rPr>
              <w:t>wejście na teren zakładu lub na teren robót i poruszanie się po nim bez ważnej przepustki osobowej</w:t>
            </w:r>
          </w:p>
        </w:tc>
      </w:tr>
      <w:tr w:rsidR="00C87793" w:rsidRPr="00C87793" w14:paraId="63F2841D" w14:textId="77777777" w:rsidTr="00C87793">
        <w:trPr>
          <w:trHeight w:val="5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54C79E" w14:textId="77777777" w:rsidR="00C87793" w:rsidRPr="00C87793" w:rsidRDefault="00C87793" w:rsidP="00C87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793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AAAAE" w14:textId="77777777" w:rsidR="00C87793" w:rsidRPr="00C87793" w:rsidRDefault="00C87793" w:rsidP="00C877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793">
              <w:rPr>
                <w:rFonts w:ascii="Arial" w:hAnsi="Arial" w:cs="Arial"/>
                <w:color w:val="000000"/>
                <w:sz w:val="18"/>
                <w:szCs w:val="18"/>
              </w:rPr>
              <w:t>wjazd na teren zakładu lub na teren robót  bez wymaganego zezwolenia</w:t>
            </w:r>
          </w:p>
        </w:tc>
      </w:tr>
      <w:tr w:rsidR="00C87793" w:rsidRPr="00C87793" w14:paraId="64944AAB" w14:textId="77777777" w:rsidTr="00C87793">
        <w:trPr>
          <w:trHeight w:val="6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C3417F" w14:textId="77777777" w:rsidR="00C87793" w:rsidRPr="00C87793" w:rsidRDefault="00C87793" w:rsidP="00C87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793">
              <w:rPr>
                <w:rFonts w:ascii="Arial" w:eastAsia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493BC" w14:textId="77777777" w:rsidR="00C87793" w:rsidRPr="00C87793" w:rsidRDefault="00C87793" w:rsidP="00C877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793">
              <w:rPr>
                <w:rFonts w:ascii="Arial" w:hAnsi="Arial" w:cs="Arial"/>
                <w:color w:val="000000"/>
                <w:sz w:val="18"/>
                <w:szCs w:val="18"/>
              </w:rPr>
              <w:t>wykonywanie prac przez pracowników Wykonawców nie przeszkolonych w zakresie warunków wykonywania pracy w zakładzie Zamawiającego</w:t>
            </w:r>
          </w:p>
        </w:tc>
      </w:tr>
      <w:tr w:rsidR="00C87793" w:rsidRPr="00C87793" w14:paraId="7082104E" w14:textId="77777777" w:rsidTr="00C87793">
        <w:trPr>
          <w:trHeight w:val="6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0164E1" w14:textId="77777777" w:rsidR="00C87793" w:rsidRPr="00C87793" w:rsidRDefault="00C87793" w:rsidP="00C87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793">
              <w:rPr>
                <w:rFonts w:ascii="Arial" w:eastAsia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7E5A7" w14:textId="77777777" w:rsidR="00C87793" w:rsidRPr="00C87793" w:rsidRDefault="00C87793" w:rsidP="00C877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793">
              <w:rPr>
                <w:rFonts w:ascii="Arial" w:hAnsi="Arial" w:cs="Arial"/>
                <w:color w:val="000000"/>
                <w:sz w:val="18"/>
                <w:szCs w:val="18"/>
              </w:rPr>
              <w:t xml:space="preserve">niestosowanie się kierujących pojazdami do oznakowania dróg na terenie zakładu i wyznaczonych tras przejazdu </w:t>
            </w:r>
          </w:p>
        </w:tc>
      </w:tr>
      <w:tr w:rsidR="00C87793" w:rsidRPr="00C87793" w14:paraId="77CBDFA2" w14:textId="77777777" w:rsidTr="00C87793">
        <w:trPr>
          <w:trHeight w:val="6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B87BF8" w14:textId="77777777" w:rsidR="00C87793" w:rsidRPr="00C87793" w:rsidRDefault="00C87793" w:rsidP="00C87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793"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A7D7" w14:textId="77777777" w:rsidR="00C87793" w:rsidRPr="00C87793" w:rsidRDefault="00C87793" w:rsidP="00C877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793">
              <w:rPr>
                <w:rFonts w:ascii="Arial" w:hAnsi="Arial" w:cs="Arial"/>
                <w:color w:val="000000"/>
                <w:sz w:val="18"/>
                <w:szCs w:val="18"/>
              </w:rPr>
              <w:t>nie przestrzeganie na  terenie zakładu maksymalnej prędkości wynoszącej 20 km/h, a w miejscach przemieszczania się ludzi max. 8 km/h</w:t>
            </w:r>
            <w:r w:rsidRPr="00C8779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C87793" w:rsidRPr="00C87793" w14:paraId="6342EA14" w14:textId="77777777" w:rsidTr="00C87793">
        <w:trPr>
          <w:trHeight w:val="6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4F45B5" w14:textId="77777777" w:rsidR="00C87793" w:rsidRPr="00C87793" w:rsidRDefault="00C87793" w:rsidP="00C87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793"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21455" w14:textId="77777777" w:rsidR="00C87793" w:rsidRPr="00C87793" w:rsidRDefault="00C87793" w:rsidP="00C877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7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 posiadanie stosownych uprawnień przez osoby kierujące, obsługujące pojazdy samochodowe, maszyny robocze, w tym np. wózki jezdniowe z napędem silnikowym</w:t>
            </w:r>
          </w:p>
        </w:tc>
      </w:tr>
      <w:tr w:rsidR="00C87793" w:rsidRPr="00C87793" w14:paraId="0B1F7AC4" w14:textId="77777777" w:rsidTr="00C87793">
        <w:trPr>
          <w:trHeight w:val="6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1ADC02" w14:textId="77777777" w:rsidR="00C87793" w:rsidRPr="00C87793" w:rsidRDefault="00C87793" w:rsidP="00C87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793">
              <w:rPr>
                <w:rFonts w:ascii="Arial" w:eastAsia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6EAEE" w14:textId="77777777" w:rsidR="00C87793" w:rsidRPr="00C87793" w:rsidRDefault="00C87793" w:rsidP="00C877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7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pozostawienia pojazdów na terenie obiektów produkcyjnych Zamawiającego albo na terenie ochranianej budowy bez zgody właściciela lub władającego terenem  </w:t>
            </w:r>
          </w:p>
        </w:tc>
      </w:tr>
      <w:tr w:rsidR="00C87793" w:rsidRPr="00C87793" w14:paraId="0045C3E2" w14:textId="77777777" w:rsidTr="00C87793">
        <w:trPr>
          <w:trHeight w:val="47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B55D8F" w14:textId="77777777" w:rsidR="00C87793" w:rsidRPr="00C87793" w:rsidRDefault="00C87793" w:rsidP="00C87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793">
              <w:rPr>
                <w:rFonts w:ascii="Arial" w:eastAsia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3252B" w14:textId="77777777" w:rsidR="00C87793" w:rsidRPr="00C87793" w:rsidRDefault="00C87793" w:rsidP="00C877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7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dokonanie zaboru, kradzieży materiału, sprzętu, urządzeń itp., będących własnością Zamawiającego</w:t>
            </w:r>
          </w:p>
        </w:tc>
      </w:tr>
      <w:tr w:rsidR="00C87793" w:rsidRPr="00C87793" w14:paraId="768B2C58" w14:textId="77777777" w:rsidTr="00C87793">
        <w:trPr>
          <w:trHeight w:val="4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785FBD" w14:textId="77777777" w:rsidR="00C87793" w:rsidRPr="00C87793" w:rsidRDefault="00C87793" w:rsidP="00C87793">
            <w:pPr>
              <w:jc w:val="center"/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</w:pPr>
            <w:r w:rsidRPr="00C87793"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  <w:t>19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D96B4" w14:textId="77777777" w:rsidR="00C87793" w:rsidRPr="00C87793" w:rsidRDefault="00C87793" w:rsidP="00C87793">
            <w:pPr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</w:pPr>
            <w:r w:rsidRPr="00C87793"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  <w:t>Inne wynikające z przepisów prawa oraz treści niniejszego załącznika</w:t>
            </w:r>
          </w:p>
        </w:tc>
      </w:tr>
      <w:bookmarkEnd w:id="2"/>
    </w:tbl>
    <w:p w14:paraId="6CB742B8" w14:textId="04A66E74" w:rsidR="00C87793" w:rsidRDefault="00C87793" w:rsidP="00CB54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7FE8132E" w14:textId="77777777" w:rsidR="00B80CEF" w:rsidRDefault="00B80CEF" w:rsidP="00CB54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180"/>
      </w:tblGrid>
      <w:tr w:rsidR="00B80CEF" w:rsidRPr="00B80CEF" w14:paraId="1916A2DA" w14:textId="77777777" w:rsidTr="00B80CEF">
        <w:trPr>
          <w:trHeight w:val="470"/>
        </w:trPr>
        <w:tc>
          <w:tcPr>
            <w:tcW w:w="9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3F3F3"/>
            <w:noWrap/>
            <w:vAlign w:val="center"/>
            <w:hideMark/>
          </w:tcPr>
          <w:p w14:paraId="6955BBE8" w14:textId="77777777" w:rsidR="00B80CEF" w:rsidRPr="00B80CEF" w:rsidRDefault="00B80CEF" w:rsidP="00B80C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3" w:name="_Hlk103933279"/>
            <w:r w:rsidRPr="00B80C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BHP</w:t>
            </w:r>
          </w:p>
        </w:tc>
      </w:tr>
      <w:tr w:rsidR="00B80CEF" w:rsidRPr="00B80CEF" w14:paraId="72DE1001" w14:textId="77777777" w:rsidTr="00B80CEF">
        <w:trPr>
          <w:trHeight w:val="46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24A6F" w14:textId="77777777" w:rsidR="00B80CEF" w:rsidRPr="00B80CEF" w:rsidRDefault="00B80CEF" w:rsidP="00B80C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E3181" w14:textId="77777777" w:rsidR="00B80CEF" w:rsidRPr="00B80CEF" w:rsidRDefault="00B80CEF" w:rsidP="00B80CEF">
            <w:pPr>
              <w:rPr>
                <w:rFonts w:ascii="Arial" w:hAnsi="Arial" w:cs="Arial"/>
                <w:sz w:val="18"/>
                <w:szCs w:val="18"/>
              </w:rPr>
            </w:pPr>
            <w:r w:rsidRPr="00B80CEF">
              <w:rPr>
                <w:rFonts w:ascii="Arial" w:hAnsi="Arial" w:cs="Arial"/>
                <w:sz w:val="18"/>
                <w:szCs w:val="18"/>
              </w:rPr>
              <w:t>nieużywanie wymaganych do prac  środków ochrony indywidualnej</w:t>
            </w:r>
          </w:p>
        </w:tc>
      </w:tr>
      <w:tr w:rsidR="00B80CEF" w:rsidRPr="00B80CEF" w14:paraId="337877A5" w14:textId="77777777" w:rsidTr="00193037">
        <w:trPr>
          <w:trHeight w:val="4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74018" w14:textId="33063BA6" w:rsidR="00B80CEF" w:rsidRPr="00B80CEF" w:rsidRDefault="00B80CEF" w:rsidP="00B80C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CB0B24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2BCF9" w14:textId="77777777" w:rsidR="00B80CEF" w:rsidRPr="00B80CEF" w:rsidRDefault="00B80CEF" w:rsidP="00B80CEF">
            <w:pPr>
              <w:rPr>
                <w:rFonts w:ascii="Arial" w:hAnsi="Arial" w:cs="Arial"/>
                <w:sz w:val="18"/>
                <w:szCs w:val="18"/>
              </w:rPr>
            </w:pPr>
            <w:r w:rsidRPr="00B80CEF">
              <w:rPr>
                <w:rFonts w:ascii="Arial" w:hAnsi="Arial" w:cs="Arial"/>
                <w:sz w:val="18"/>
                <w:szCs w:val="18"/>
              </w:rPr>
              <w:t>wprowadzenie na teren prac podwykonawcy bez  poinformowania i zgody Zamawiającego</w:t>
            </w:r>
          </w:p>
        </w:tc>
      </w:tr>
      <w:tr w:rsidR="00CB0B24" w:rsidRPr="00B80CEF" w14:paraId="3FA5D873" w14:textId="77777777" w:rsidTr="00193037">
        <w:trPr>
          <w:trHeight w:val="53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49B63" w14:textId="0164207A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9FDAE" w14:textId="77777777" w:rsidR="00CB0B24" w:rsidRPr="00B80CEF" w:rsidRDefault="00CB0B24" w:rsidP="00CB0B24">
            <w:pPr>
              <w:rPr>
                <w:rFonts w:ascii="Arial" w:hAnsi="Arial" w:cs="Arial"/>
                <w:sz w:val="18"/>
                <w:szCs w:val="18"/>
              </w:rPr>
            </w:pPr>
            <w:r w:rsidRPr="00B80CEF">
              <w:rPr>
                <w:rFonts w:ascii="Arial" w:hAnsi="Arial" w:cs="Arial"/>
                <w:sz w:val="18"/>
                <w:szCs w:val="18"/>
              </w:rPr>
              <w:t>transport, przechowywanie i użytkowanie butli gazowych niezgodnie z obowiązującymi przepisami</w:t>
            </w:r>
          </w:p>
        </w:tc>
      </w:tr>
      <w:tr w:rsidR="00CB0B24" w:rsidRPr="00B80CEF" w14:paraId="15E59858" w14:textId="77777777" w:rsidTr="00B80CEF">
        <w:trPr>
          <w:trHeight w:val="5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6D7E41" w14:textId="73EB5BC2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7294" w14:textId="77777777" w:rsidR="00CB0B24" w:rsidRPr="00B80CEF" w:rsidRDefault="00CB0B24" w:rsidP="00CB0B24">
            <w:pPr>
              <w:rPr>
                <w:rFonts w:ascii="Arial" w:hAnsi="Arial" w:cs="Arial"/>
                <w:sz w:val="18"/>
                <w:szCs w:val="18"/>
              </w:rPr>
            </w:pPr>
            <w:r w:rsidRPr="00B80CEF">
              <w:rPr>
                <w:rFonts w:ascii="Arial" w:hAnsi="Arial" w:cs="Arial"/>
                <w:sz w:val="18"/>
                <w:szCs w:val="18"/>
              </w:rPr>
              <w:t xml:space="preserve">pozostawienie bez dozoru przyłączonych do sieci urządzeń elektrycznych </w:t>
            </w:r>
          </w:p>
        </w:tc>
      </w:tr>
      <w:tr w:rsidR="00CB0B24" w:rsidRPr="00B80CEF" w14:paraId="14488476" w14:textId="77777777" w:rsidTr="00B80CEF">
        <w:trPr>
          <w:trHeight w:val="57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2361F" w14:textId="640C16D5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3080B" w14:textId="77777777" w:rsidR="00CB0B24" w:rsidRPr="00B80CEF" w:rsidRDefault="00CB0B24" w:rsidP="00CB0B24">
            <w:pPr>
              <w:rPr>
                <w:rFonts w:ascii="Arial" w:hAnsi="Arial" w:cs="Arial"/>
                <w:sz w:val="18"/>
                <w:szCs w:val="18"/>
              </w:rPr>
            </w:pPr>
            <w:r w:rsidRPr="00B80CEF">
              <w:rPr>
                <w:rFonts w:ascii="Arial" w:hAnsi="Arial" w:cs="Arial"/>
                <w:sz w:val="18"/>
                <w:szCs w:val="18"/>
              </w:rPr>
              <w:t xml:space="preserve">Brak niezwłocznie przekazanej Zamawiającemu informacji o zdarzeniu wypadkowym, które wystąpiło podczas wykonywania prac dla Zamawiającego </w:t>
            </w:r>
          </w:p>
        </w:tc>
      </w:tr>
      <w:tr w:rsidR="00CB0B24" w:rsidRPr="00B80CEF" w14:paraId="55F8203C" w14:textId="77777777" w:rsidTr="00B80CEF">
        <w:trPr>
          <w:trHeight w:val="5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0E5D03" w14:textId="08AD2F55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31421" w14:textId="77777777" w:rsidR="00CB0B24" w:rsidRPr="00B80CEF" w:rsidRDefault="00CB0B24" w:rsidP="00CB0B24">
            <w:pPr>
              <w:rPr>
                <w:rFonts w:ascii="Arial" w:hAnsi="Arial" w:cs="Arial"/>
                <w:sz w:val="18"/>
                <w:szCs w:val="18"/>
              </w:rPr>
            </w:pPr>
            <w:r w:rsidRPr="00B80CEF">
              <w:rPr>
                <w:rFonts w:ascii="Arial" w:hAnsi="Arial" w:cs="Arial"/>
                <w:bCs/>
                <w:sz w:val="18"/>
                <w:szCs w:val="18"/>
              </w:rPr>
              <w:t xml:space="preserve">zastawienie dojść do tablic rozdzielczych, wyłączników, przełączników itp. urządzeń elektrycznych bez wcześniejszych ustaleń z Zamawiającym </w:t>
            </w:r>
          </w:p>
        </w:tc>
      </w:tr>
      <w:tr w:rsidR="00CB0B24" w:rsidRPr="00B80CEF" w14:paraId="7AF49AED" w14:textId="77777777" w:rsidTr="00B80CEF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98D84" w14:textId="75323C69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6D420" w14:textId="77777777" w:rsidR="00CB0B24" w:rsidRPr="00B80CEF" w:rsidRDefault="00CB0B24" w:rsidP="00CB0B24">
            <w:pPr>
              <w:rPr>
                <w:rFonts w:ascii="Arial" w:hAnsi="Arial" w:cs="Arial"/>
                <w:sz w:val="18"/>
                <w:szCs w:val="18"/>
              </w:rPr>
            </w:pPr>
            <w:r w:rsidRPr="00B80CEF">
              <w:rPr>
                <w:rFonts w:ascii="Arial" w:hAnsi="Arial" w:cs="Arial"/>
                <w:sz w:val="18"/>
                <w:szCs w:val="18"/>
              </w:rPr>
              <w:t xml:space="preserve">wchodzenie lub wjeżdżanie  osób nieupoważnionych do oznakowanych  stref niebezpiecznych </w:t>
            </w:r>
          </w:p>
        </w:tc>
      </w:tr>
      <w:tr w:rsidR="00CB0B24" w:rsidRPr="00B80CEF" w14:paraId="2299BB97" w14:textId="77777777" w:rsidTr="00B80CEF">
        <w:trPr>
          <w:trHeight w:val="5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E864FF" w14:textId="164F5A2B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73785" w14:textId="77777777" w:rsidR="00CB0B24" w:rsidRPr="00B80CEF" w:rsidRDefault="00CB0B24" w:rsidP="00CB0B24">
            <w:pPr>
              <w:rPr>
                <w:rFonts w:ascii="Arial" w:hAnsi="Arial" w:cs="Arial"/>
                <w:sz w:val="18"/>
                <w:szCs w:val="18"/>
              </w:rPr>
            </w:pPr>
            <w:r w:rsidRPr="00B80CEF">
              <w:rPr>
                <w:rFonts w:ascii="Arial" w:hAnsi="Arial" w:cs="Arial"/>
                <w:sz w:val="18"/>
                <w:szCs w:val="18"/>
              </w:rPr>
              <w:t>palenie tytoniu w pomieszczeniach zakładu pracy (poza wyznaczonymi do tego celu miejscami)</w:t>
            </w:r>
          </w:p>
        </w:tc>
      </w:tr>
      <w:tr w:rsidR="00CB0B24" w:rsidRPr="00B80CEF" w14:paraId="1081A6E8" w14:textId="77777777" w:rsidTr="00B80CEF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E5443" w14:textId="0B6A676B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38852" w14:textId="77777777" w:rsidR="00CB0B24" w:rsidRPr="00B80CEF" w:rsidRDefault="00CB0B24" w:rsidP="00CB0B24">
            <w:pPr>
              <w:rPr>
                <w:rFonts w:ascii="Arial" w:hAnsi="Arial" w:cs="Arial"/>
                <w:sz w:val="18"/>
                <w:szCs w:val="18"/>
              </w:rPr>
            </w:pPr>
            <w:r w:rsidRPr="00B80CEF">
              <w:rPr>
                <w:rFonts w:ascii="Arial" w:hAnsi="Arial" w:cs="Arial"/>
                <w:sz w:val="18"/>
                <w:szCs w:val="18"/>
              </w:rPr>
              <w:t>używanie urządzeń elektrycznych i elektronarzędzi bez ważnych badań</w:t>
            </w:r>
          </w:p>
        </w:tc>
      </w:tr>
      <w:tr w:rsidR="00CB0B24" w:rsidRPr="00B80CEF" w14:paraId="2FFFC78E" w14:textId="77777777" w:rsidTr="00B80CEF">
        <w:trPr>
          <w:trHeight w:val="5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ECC216" w14:textId="14E8DFF0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E9B7D" w14:textId="77777777" w:rsidR="00CB0B24" w:rsidRPr="00B80CEF" w:rsidRDefault="00CB0B24" w:rsidP="00CB0B24">
            <w:pPr>
              <w:rPr>
                <w:rFonts w:ascii="Arial" w:hAnsi="Arial" w:cs="Arial"/>
                <w:sz w:val="18"/>
                <w:szCs w:val="18"/>
              </w:rPr>
            </w:pPr>
            <w:r w:rsidRPr="00B80CEF">
              <w:rPr>
                <w:rFonts w:ascii="Arial" w:hAnsi="Arial" w:cs="Arial"/>
                <w:sz w:val="18"/>
                <w:szCs w:val="18"/>
              </w:rPr>
              <w:t xml:space="preserve">używanie narzędzi i urządzeń </w:t>
            </w:r>
            <w:r w:rsidRPr="00B80CEF">
              <w:rPr>
                <w:rFonts w:ascii="Arial" w:hAnsi="Arial" w:cs="Arial"/>
                <w:i/>
                <w:iCs/>
                <w:sz w:val="18"/>
                <w:szCs w:val="18"/>
              </w:rPr>
              <w:t>niekompletnych</w:t>
            </w:r>
            <w:r w:rsidRPr="00B80CEF">
              <w:rPr>
                <w:rFonts w:ascii="Arial" w:hAnsi="Arial" w:cs="Arial"/>
                <w:sz w:val="18"/>
                <w:szCs w:val="18"/>
              </w:rPr>
              <w:t xml:space="preserve"> lub niesprawnych technicznie</w:t>
            </w:r>
          </w:p>
        </w:tc>
      </w:tr>
      <w:tr w:rsidR="00CB0B24" w:rsidRPr="00B80CEF" w14:paraId="6212B331" w14:textId="77777777" w:rsidTr="00B80CEF">
        <w:trPr>
          <w:trHeight w:val="54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74E75" w14:textId="71BD340F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99701" w14:textId="77777777" w:rsidR="00CB0B24" w:rsidRPr="00B80CEF" w:rsidRDefault="00CB0B24" w:rsidP="00CB0B24">
            <w:pPr>
              <w:rPr>
                <w:rFonts w:ascii="Arial" w:hAnsi="Arial" w:cs="Arial"/>
                <w:sz w:val="18"/>
                <w:szCs w:val="18"/>
              </w:rPr>
            </w:pPr>
            <w:r w:rsidRPr="00B80CEF">
              <w:rPr>
                <w:rFonts w:ascii="Arial" w:hAnsi="Arial" w:cs="Arial"/>
                <w:sz w:val="18"/>
                <w:szCs w:val="18"/>
              </w:rPr>
              <w:t>nie stosowanie oświetlenia bezpiecznego przy wykonywaniu pracy szczególnie niebezpiecznych (</w:t>
            </w:r>
            <w:proofErr w:type="spellStart"/>
            <w:r w:rsidRPr="00B80CEF">
              <w:rPr>
                <w:rFonts w:ascii="Arial" w:hAnsi="Arial" w:cs="Arial"/>
                <w:sz w:val="18"/>
                <w:szCs w:val="18"/>
              </w:rPr>
              <w:t>np</w:t>
            </w:r>
            <w:proofErr w:type="spellEnd"/>
            <w:r w:rsidRPr="00B80CEF">
              <w:rPr>
                <w:rFonts w:ascii="Arial" w:hAnsi="Arial" w:cs="Arial"/>
                <w:sz w:val="18"/>
                <w:szCs w:val="18"/>
              </w:rPr>
              <w:t>: Strefy Ex, przestrzenie zamknięte, kanały)</w:t>
            </w:r>
          </w:p>
        </w:tc>
      </w:tr>
      <w:tr w:rsidR="00CB0B24" w:rsidRPr="00B80CEF" w14:paraId="6C4D16F7" w14:textId="77777777" w:rsidTr="00B80CEF">
        <w:trPr>
          <w:trHeight w:val="56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7147A0" w14:textId="7AE79BD4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569EA" w14:textId="77777777" w:rsidR="00CB0B24" w:rsidRPr="00B80CEF" w:rsidRDefault="00CB0B24" w:rsidP="00CB0B24">
            <w:pPr>
              <w:rPr>
                <w:rFonts w:ascii="Arial" w:hAnsi="Arial" w:cs="Arial"/>
                <w:sz w:val="18"/>
                <w:szCs w:val="18"/>
              </w:rPr>
            </w:pPr>
            <w:r w:rsidRPr="00B80CEF">
              <w:rPr>
                <w:rFonts w:ascii="Arial" w:hAnsi="Arial" w:cs="Arial"/>
                <w:sz w:val="18"/>
                <w:szCs w:val="18"/>
              </w:rPr>
              <w:t>prowadzenie przewodów instalacji elektrycznych, węży gazowych w sposób powodujący lub mogący spowodować ich uszkodzenie</w:t>
            </w:r>
          </w:p>
        </w:tc>
      </w:tr>
      <w:tr w:rsidR="00CB0B24" w:rsidRPr="00B80CEF" w14:paraId="5BADD289" w14:textId="77777777" w:rsidTr="00B80CEF">
        <w:trPr>
          <w:trHeight w:val="56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6F438" w14:textId="3EE4D35E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3F72A" w14:textId="77777777" w:rsidR="00CB0B24" w:rsidRPr="00B80CEF" w:rsidRDefault="00CB0B24" w:rsidP="00CB0B24">
            <w:pPr>
              <w:rPr>
                <w:rFonts w:ascii="Arial" w:hAnsi="Arial" w:cs="Arial"/>
                <w:sz w:val="18"/>
                <w:szCs w:val="18"/>
              </w:rPr>
            </w:pPr>
            <w:r w:rsidRPr="00B80CEF">
              <w:rPr>
                <w:rFonts w:ascii="Arial" w:hAnsi="Arial" w:cs="Arial"/>
                <w:sz w:val="18"/>
                <w:szCs w:val="18"/>
              </w:rPr>
              <w:t>montaż i eksploatacja rusztowań niezgodnie z dokumentacją producenta lub projektem indywidualnym</w:t>
            </w:r>
          </w:p>
        </w:tc>
      </w:tr>
      <w:tr w:rsidR="00CB0B24" w:rsidRPr="00B80CEF" w14:paraId="034C6F64" w14:textId="77777777" w:rsidTr="00B80CEF">
        <w:trPr>
          <w:trHeight w:val="5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72A82A" w14:textId="2E73C149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A174A" w14:textId="77777777" w:rsidR="00CB0B24" w:rsidRPr="00B80CEF" w:rsidRDefault="00CB0B24" w:rsidP="00CB0B24">
            <w:pPr>
              <w:rPr>
                <w:rFonts w:ascii="Arial" w:hAnsi="Arial" w:cs="Arial"/>
                <w:sz w:val="18"/>
                <w:szCs w:val="18"/>
              </w:rPr>
            </w:pPr>
            <w:r w:rsidRPr="00B80CEF">
              <w:rPr>
                <w:rFonts w:ascii="Arial" w:hAnsi="Arial" w:cs="Arial"/>
                <w:sz w:val="18"/>
                <w:szCs w:val="18"/>
              </w:rPr>
              <w:t>zastosowanie niesprawnych technicznie elementów rusztowania (skorodowanych, z widocznymi pęknięciami lub uszkodzonych mechanicznie)</w:t>
            </w:r>
          </w:p>
        </w:tc>
      </w:tr>
      <w:tr w:rsidR="00CB0B24" w:rsidRPr="00B80CEF" w14:paraId="393375BC" w14:textId="77777777" w:rsidTr="00B80CEF">
        <w:trPr>
          <w:trHeight w:val="54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A0C52" w14:textId="67EC8829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77A15" w14:textId="77777777" w:rsidR="00CB0B24" w:rsidRPr="00B80CEF" w:rsidRDefault="00CB0B24" w:rsidP="00CB0B24">
            <w:pPr>
              <w:rPr>
                <w:rFonts w:ascii="Arial" w:hAnsi="Arial" w:cs="Arial"/>
                <w:sz w:val="18"/>
                <w:szCs w:val="18"/>
              </w:rPr>
            </w:pPr>
            <w:r w:rsidRPr="00B80CEF">
              <w:rPr>
                <w:rFonts w:ascii="Arial" w:hAnsi="Arial" w:cs="Arial"/>
                <w:sz w:val="18"/>
                <w:szCs w:val="18"/>
              </w:rPr>
              <w:t>brak wpisu odbioru rusztowania do dziennika budowy lub sporządzenia protokołu odbioru technicznego rusztowania</w:t>
            </w:r>
          </w:p>
        </w:tc>
      </w:tr>
      <w:tr w:rsidR="00CB0B24" w:rsidRPr="00B80CEF" w14:paraId="0E033516" w14:textId="77777777" w:rsidTr="00B80CEF">
        <w:trPr>
          <w:trHeight w:val="541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387BAD" w14:textId="77F29D26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D4F2D" w14:textId="77777777" w:rsidR="00CB0B24" w:rsidRPr="00B80CEF" w:rsidRDefault="00CB0B24" w:rsidP="00CB0B24">
            <w:pPr>
              <w:rPr>
                <w:rFonts w:ascii="Arial" w:hAnsi="Arial" w:cs="Arial"/>
                <w:sz w:val="18"/>
                <w:szCs w:val="18"/>
              </w:rPr>
            </w:pPr>
            <w:r w:rsidRPr="00B80CEF">
              <w:rPr>
                <w:rFonts w:ascii="Arial" w:hAnsi="Arial" w:cs="Arial"/>
                <w:sz w:val="18"/>
                <w:szCs w:val="18"/>
              </w:rPr>
              <w:t xml:space="preserve">brak daszków ochronnych </w:t>
            </w:r>
            <w:r w:rsidRPr="00B80CEF">
              <w:rPr>
                <w:rFonts w:ascii="Arial" w:hAnsi="Arial" w:cs="Arial"/>
                <w:i/>
                <w:iCs/>
                <w:sz w:val="18"/>
                <w:szCs w:val="18"/>
              </w:rPr>
              <w:t>lub</w:t>
            </w:r>
            <w:r w:rsidRPr="00B80CEF">
              <w:rPr>
                <w:rFonts w:ascii="Arial" w:hAnsi="Arial" w:cs="Arial"/>
                <w:sz w:val="18"/>
                <w:szCs w:val="18"/>
              </w:rPr>
              <w:t xml:space="preserve"> osłon z siatek ochronnych w przypadku rusztowania usytuowanego przy drodze lub przejściach dla pieszych</w:t>
            </w:r>
          </w:p>
        </w:tc>
      </w:tr>
      <w:tr w:rsidR="00CB0B24" w:rsidRPr="00B80CEF" w14:paraId="1A9AC7B9" w14:textId="77777777" w:rsidTr="00B80CEF">
        <w:trPr>
          <w:trHeight w:val="5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4843" w14:textId="263F86C0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8FFD1" w14:textId="77777777" w:rsidR="00CB0B24" w:rsidRPr="00B80CEF" w:rsidRDefault="00CB0B24" w:rsidP="00CB0B24">
            <w:pPr>
              <w:rPr>
                <w:rFonts w:ascii="Arial" w:hAnsi="Arial" w:cs="Arial"/>
                <w:sz w:val="18"/>
                <w:szCs w:val="18"/>
              </w:rPr>
            </w:pPr>
            <w:r w:rsidRPr="00B80CEF">
              <w:rPr>
                <w:rFonts w:ascii="Arial" w:hAnsi="Arial" w:cs="Arial"/>
                <w:sz w:val="18"/>
                <w:szCs w:val="18"/>
              </w:rPr>
              <w:t>brak tablicy informacyjnej na rusztowaniu określającej Wykonawcę montażu z imienia i nazwiska, numerem telefonu oraz określającej dopuszczalne obciążenie pomostów i konstrukcji rusztowania</w:t>
            </w:r>
          </w:p>
        </w:tc>
      </w:tr>
      <w:tr w:rsidR="00CB0B24" w:rsidRPr="00B80CEF" w14:paraId="3242F25F" w14:textId="77777777" w:rsidTr="00B80CEF">
        <w:trPr>
          <w:trHeight w:val="5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ECD308" w14:textId="0C462714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8B70B" w14:textId="77777777" w:rsidR="00CB0B24" w:rsidRPr="00B80CEF" w:rsidRDefault="00CB0B24" w:rsidP="00CB0B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hAnsi="Arial" w:cs="Arial"/>
                <w:color w:val="000000"/>
                <w:sz w:val="18"/>
                <w:szCs w:val="18"/>
              </w:rPr>
              <w:t xml:space="preserve">niewłaściwe wygrodzenie placu budowy wraz z oznakowaniem lub jego brak; </w:t>
            </w:r>
          </w:p>
        </w:tc>
      </w:tr>
      <w:tr w:rsidR="00CB0B24" w:rsidRPr="00B80CEF" w14:paraId="7725EADD" w14:textId="77777777" w:rsidTr="00B80CEF">
        <w:trPr>
          <w:trHeight w:val="56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8E407" w14:textId="4A6ADC3B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0BF40" w14:textId="77777777" w:rsidR="00CB0B24" w:rsidRPr="00B80CEF" w:rsidRDefault="00CB0B24" w:rsidP="00CB0B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hAnsi="Arial" w:cs="Arial"/>
                <w:color w:val="000000"/>
                <w:sz w:val="18"/>
                <w:szCs w:val="18"/>
              </w:rPr>
              <w:t>niestabilne zabezpieczenie skarp wykopów</w:t>
            </w:r>
          </w:p>
        </w:tc>
      </w:tr>
      <w:tr w:rsidR="00CB0B24" w:rsidRPr="00B80CEF" w14:paraId="05365570" w14:textId="77777777" w:rsidTr="00B80CEF">
        <w:trPr>
          <w:trHeight w:val="56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B020B7" w14:textId="210452EE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3CCD7" w14:textId="77777777" w:rsidR="00CB0B24" w:rsidRPr="00B80CEF" w:rsidRDefault="00CB0B24" w:rsidP="00CB0B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hAnsi="Arial" w:cs="Arial"/>
                <w:color w:val="000000"/>
                <w:sz w:val="18"/>
                <w:szCs w:val="18"/>
              </w:rPr>
              <w:t>niewykonanie właściwych ciągów komunikacyjnych (kładki dla pieszych, pomosty przejazdowe); brak właściwego oświetlenia ciągów komunikacyjnych /w tym lamp ostrzegawczych/</w:t>
            </w:r>
          </w:p>
        </w:tc>
      </w:tr>
      <w:tr w:rsidR="00CB0B24" w:rsidRPr="00B80CEF" w14:paraId="213D1FF8" w14:textId="77777777" w:rsidTr="00B80CEF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84A96" w14:textId="78789194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20600" w14:textId="77777777" w:rsidR="00CB0B24" w:rsidRPr="00B80CEF" w:rsidRDefault="00CB0B24" w:rsidP="00CB0B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hAnsi="Arial" w:cs="Arial"/>
                <w:color w:val="000000"/>
                <w:sz w:val="18"/>
                <w:szCs w:val="18"/>
              </w:rPr>
              <w:t>brak zastosowania odpowiednich złączy przy łączeniu przewodów spawalniczych</w:t>
            </w:r>
          </w:p>
        </w:tc>
      </w:tr>
      <w:tr w:rsidR="00CB0B24" w:rsidRPr="00B80CEF" w14:paraId="48F6A5FB" w14:textId="77777777" w:rsidTr="00B80CEF">
        <w:trPr>
          <w:trHeight w:val="5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002B36" w14:textId="7495797F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68059" w14:textId="77777777" w:rsidR="00CB0B24" w:rsidRPr="00B80CEF" w:rsidRDefault="00CB0B24" w:rsidP="00CB0B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hAnsi="Arial" w:cs="Arial"/>
                <w:color w:val="000000"/>
                <w:sz w:val="18"/>
                <w:szCs w:val="18"/>
              </w:rPr>
              <w:t>pozostawienie włączonych urządzeń bez nadzoru</w:t>
            </w:r>
          </w:p>
        </w:tc>
      </w:tr>
      <w:tr w:rsidR="00CB0B24" w:rsidRPr="00B80CEF" w14:paraId="005A70E3" w14:textId="77777777" w:rsidTr="00B80CEF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A6B3F" w14:textId="5F0B820B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11A4A" w14:textId="77777777" w:rsidR="00CB0B24" w:rsidRPr="00B80CEF" w:rsidRDefault="00CB0B24" w:rsidP="00CB0B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hAnsi="Arial" w:cs="Arial"/>
                <w:color w:val="000000"/>
                <w:sz w:val="18"/>
                <w:szCs w:val="18"/>
              </w:rPr>
              <w:t>nieprawidłowe podłączenie przewodu powrotnego - spawalniczego</w:t>
            </w:r>
          </w:p>
        </w:tc>
      </w:tr>
      <w:tr w:rsidR="00193037" w:rsidRPr="00B80CEF" w14:paraId="6EE3F5EC" w14:textId="77777777" w:rsidTr="00B80CEF">
        <w:trPr>
          <w:trHeight w:val="5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A96C70" w14:textId="3DF637B6" w:rsidR="00193037" w:rsidRPr="00B80CEF" w:rsidRDefault="00193037" w:rsidP="00193037">
            <w:pPr>
              <w:jc w:val="center"/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</w:pPr>
            <w:r w:rsidRPr="00B80CEF"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  <w:t>4</w:t>
            </w:r>
            <w:r w:rsidR="00CB0B24"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  <w:t>3</w:t>
            </w:r>
          </w:p>
        </w:tc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D278" w14:textId="77777777" w:rsidR="00193037" w:rsidRPr="00B80CEF" w:rsidRDefault="00193037" w:rsidP="00193037">
            <w:pPr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</w:pPr>
            <w:r w:rsidRPr="00B80CEF"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  <w:t>Inne wynikające z przepisów prawa oraz treści niniejszego załącznika</w:t>
            </w:r>
          </w:p>
        </w:tc>
      </w:tr>
      <w:bookmarkEnd w:id="3"/>
    </w:tbl>
    <w:p w14:paraId="5047F5FF" w14:textId="73B51286" w:rsidR="00B80CEF" w:rsidRDefault="00B80CEF" w:rsidP="00CB54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494852F" w14:textId="50C62222" w:rsidR="00B80CEF" w:rsidRDefault="00B80CEF" w:rsidP="00CB54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180"/>
      </w:tblGrid>
      <w:tr w:rsidR="00B80CEF" w:rsidRPr="00B80CEF" w14:paraId="6B7E83AD" w14:textId="77777777" w:rsidTr="00B80CEF">
        <w:trPr>
          <w:trHeight w:val="540"/>
        </w:trPr>
        <w:tc>
          <w:tcPr>
            <w:tcW w:w="9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3F3F3"/>
            <w:vAlign w:val="center"/>
            <w:hideMark/>
          </w:tcPr>
          <w:p w14:paraId="07E807C3" w14:textId="77777777" w:rsidR="00B80CEF" w:rsidRPr="00B80CEF" w:rsidRDefault="00B80CEF" w:rsidP="00B80C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4" w:name="_Hlk103934214"/>
            <w:r w:rsidRPr="00B80CEF">
              <w:rPr>
                <w:rFonts w:ascii="Arial" w:hAnsi="Arial" w:cs="Arial"/>
                <w:b/>
                <w:bCs/>
                <w:sz w:val="18"/>
                <w:szCs w:val="18"/>
              </w:rPr>
              <w:t>PPOŻ.</w:t>
            </w:r>
          </w:p>
        </w:tc>
      </w:tr>
      <w:tr w:rsidR="00B80CEF" w:rsidRPr="00B80CEF" w14:paraId="00D26997" w14:textId="77777777" w:rsidTr="00B80CEF">
        <w:trPr>
          <w:trHeight w:val="4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E7AC2" w14:textId="7BD2A5D3" w:rsidR="00B80CEF" w:rsidRPr="00B80CEF" w:rsidRDefault="00B80CEF" w:rsidP="00B80C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  <w:r w:rsidR="00CB0B24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84881" w14:textId="77777777" w:rsidR="00B80CEF" w:rsidRPr="00B80CEF" w:rsidRDefault="00B80CEF" w:rsidP="00B80C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hAnsi="Arial" w:cs="Arial"/>
                <w:color w:val="000000"/>
                <w:sz w:val="18"/>
                <w:szCs w:val="18"/>
              </w:rPr>
              <w:t>używanie otwartego ognia w strefach niedozwolonych</w:t>
            </w:r>
          </w:p>
        </w:tc>
      </w:tr>
      <w:tr w:rsidR="00CB0B24" w:rsidRPr="00B80CEF" w14:paraId="53808BB7" w14:textId="77777777" w:rsidTr="00B80CEF">
        <w:trPr>
          <w:trHeight w:val="6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96879" w14:textId="3E472495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9C0A7" w14:textId="77777777" w:rsidR="00CB0B24" w:rsidRPr="00B80CEF" w:rsidRDefault="00CB0B24" w:rsidP="00CB0B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hAnsi="Arial" w:cs="Arial"/>
                <w:color w:val="000000"/>
                <w:sz w:val="18"/>
                <w:szCs w:val="18"/>
              </w:rPr>
              <w:t>gromadzenie i przechowywanie materiałów opałowych, tarcicy oraz innych materiałów palnych pod ścianami budynków</w:t>
            </w:r>
          </w:p>
        </w:tc>
      </w:tr>
      <w:tr w:rsidR="00CB0B24" w:rsidRPr="00B80CEF" w14:paraId="05046DD0" w14:textId="77777777" w:rsidTr="00B80CEF">
        <w:trPr>
          <w:trHeight w:val="91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CC0CA" w14:textId="78F3C34B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CC453" w14:textId="77777777" w:rsidR="00CB0B24" w:rsidRPr="00B80CEF" w:rsidRDefault="00CB0B24" w:rsidP="00CB0B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hAnsi="Arial" w:cs="Arial"/>
                <w:color w:val="000000"/>
                <w:sz w:val="18"/>
                <w:szCs w:val="18"/>
              </w:rPr>
              <w:t xml:space="preserve">przechowywanie materiałów palnych w odległości mniejszej niż 0,5 m od linii kablowych o napięciu powyżej 1 </w:t>
            </w:r>
            <w:proofErr w:type="spellStart"/>
            <w:r w:rsidRPr="00B80CEF">
              <w:rPr>
                <w:rFonts w:ascii="Arial" w:hAnsi="Arial" w:cs="Arial"/>
                <w:color w:val="000000"/>
                <w:sz w:val="18"/>
                <w:szCs w:val="18"/>
              </w:rPr>
              <w:t>kV</w:t>
            </w:r>
            <w:proofErr w:type="spellEnd"/>
            <w:r w:rsidRPr="00B80CEF">
              <w:rPr>
                <w:rFonts w:ascii="Arial" w:hAnsi="Arial" w:cs="Arial"/>
                <w:color w:val="000000"/>
                <w:sz w:val="18"/>
                <w:szCs w:val="18"/>
              </w:rPr>
              <w:t>, przewodów uziemiających oraz przewodów odprowadzających instalacji piorunochronnej oraz czynnych rozdzielnic prądu elektrycznego, przewodów elektrycznych siłowych i gniazd wtykowych siłowych o napięciu powyżej 400 V</w:t>
            </w:r>
          </w:p>
        </w:tc>
      </w:tr>
      <w:tr w:rsidR="00CB0B24" w:rsidRPr="00B80CEF" w14:paraId="69A875C3" w14:textId="77777777" w:rsidTr="00B80CEF">
        <w:trPr>
          <w:trHeight w:val="6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566E2" w14:textId="783B472D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8A6ED" w14:textId="77777777" w:rsidR="00CB0B24" w:rsidRPr="00B80CEF" w:rsidRDefault="00CB0B24" w:rsidP="00CB0B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hAnsi="Arial" w:cs="Arial"/>
                <w:color w:val="000000"/>
                <w:sz w:val="18"/>
                <w:szCs w:val="18"/>
              </w:rPr>
              <w:t>blokowanie w jakikolwiek sposób ciągów komunikacyjnych stanowiących drogi ewakuacyjne, wyjść ewakuacyjnych w tym wyjść pionowych i poziomych z tuneli kablowych</w:t>
            </w:r>
          </w:p>
        </w:tc>
      </w:tr>
      <w:tr w:rsidR="00CB0B24" w:rsidRPr="00B80CEF" w14:paraId="56880D0F" w14:textId="77777777" w:rsidTr="00B80CEF">
        <w:trPr>
          <w:trHeight w:val="8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AA55C" w14:textId="0007F41D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6C45D" w14:textId="77777777" w:rsidR="00CB0B24" w:rsidRPr="00B80CEF" w:rsidRDefault="00CB0B24" w:rsidP="00CB0B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hAnsi="Arial" w:cs="Arial"/>
                <w:color w:val="000000"/>
                <w:sz w:val="18"/>
                <w:szCs w:val="18"/>
              </w:rPr>
              <w:t>Przechowywanie/magazynowanie w pomieszczeniach wewnątrz budynków lub tymczasowych zapleczach robót (kontenery, pakamery) butli o wadze ładunku ponad 11 kg (w tym pustych):</w:t>
            </w:r>
            <w:r w:rsidRPr="00B80CEF">
              <w:rPr>
                <w:rFonts w:ascii="Arial" w:hAnsi="Arial" w:cs="Arial"/>
                <w:color w:val="000000"/>
                <w:sz w:val="18"/>
                <w:szCs w:val="18"/>
              </w:rPr>
              <w:br/>
              <w:t>a)     napełnionych gazami palnym</w:t>
            </w:r>
            <w:r w:rsidRPr="00B80CE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b)     lub innymi gazami sprężonymi </w:t>
            </w:r>
          </w:p>
        </w:tc>
      </w:tr>
      <w:tr w:rsidR="00CB0B24" w:rsidRPr="00B80CEF" w14:paraId="7742B97E" w14:textId="77777777" w:rsidTr="00B80CEF">
        <w:trPr>
          <w:trHeight w:val="8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9DA28" w14:textId="6777EB22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304FA" w14:textId="77777777" w:rsidR="00CB0B24" w:rsidRPr="00B80CEF" w:rsidRDefault="00CB0B24" w:rsidP="00CB0B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hAnsi="Arial" w:cs="Arial"/>
                <w:color w:val="000000"/>
                <w:sz w:val="18"/>
                <w:szCs w:val="18"/>
              </w:rPr>
              <w:t>pozostawienie szmat, czyściwa, trocin itp. nasyconych lub zanieczyszczonych substancjami łatwopalnymi, utleniającymi lub szkodliwymi dla zdrowia albo wydzielającymi drażniące zapachy bez zabezpieczenia ich w zamkniętych naczyniach z materiału niepalnego</w:t>
            </w:r>
          </w:p>
        </w:tc>
      </w:tr>
      <w:tr w:rsidR="00CB0B24" w:rsidRPr="00B80CEF" w14:paraId="6C024C8F" w14:textId="77777777" w:rsidTr="00B80CEF">
        <w:trPr>
          <w:trHeight w:val="6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30C56" w14:textId="3A80F90B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D18EF" w14:textId="77777777" w:rsidR="00CB0B24" w:rsidRPr="00B80CEF" w:rsidRDefault="00CB0B24" w:rsidP="00CB0B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hAnsi="Arial" w:cs="Arial"/>
                <w:color w:val="000000"/>
                <w:sz w:val="18"/>
                <w:szCs w:val="18"/>
              </w:rPr>
              <w:t>blokowanie dostępu do podręcznego sprzętu gaśniczego oraz punktów uruchamiania instalacji gaśniczych lub oddymiających</w:t>
            </w:r>
          </w:p>
        </w:tc>
      </w:tr>
      <w:tr w:rsidR="00CB0B24" w:rsidRPr="00B80CEF" w14:paraId="4C7E6CF9" w14:textId="77777777" w:rsidTr="00B80CEF">
        <w:trPr>
          <w:trHeight w:val="8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FEB95" w14:textId="042FC9BF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D80AE" w14:textId="77777777" w:rsidR="00CB0B24" w:rsidRPr="00B80CEF" w:rsidRDefault="00CB0B24" w:rsidP="00CB0B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hAnsi="Arial" w:cs="Arial"/>
                <w:color w:val="000000"/>
                <w:sz w:val="18"/>
                <w:szCs w:val="18"/>
              </w:rPr>
              <w:t>mocowanie butli z gazami technicznymi  do konstrukcji obiektów oraz urządzeń i instalacji stanowiących infrastrukturę zakładu (mocowanie w magazynkach jest obowiązkowe, natomiast do urządzeń i instalacji infrastruktury jest zabronione)</w:t>
            </w:r>
          </w:p>
        </w:tc>
      </w:tr>
      <w:tr w:rsidR="00CB0B24" w:rsidRPr="00B80CEF" w14:paraId="144234A7" w14:textId="77777777" w:rsidTr="00B80CEF">
        <w:trPr>
          <w:trHeight w:val="5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7D87" w14:textId="22D39BA1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75B30" w14:textId="77777777" w:rsidR="00CB0B24" w:rsidRPr="00B80CEF" w:rsidRDefault="00CB0B24" w:rsidP="00CB0B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hAnsi="Arial" w:cs="Arial"/>
                <w:color w:val="000000"/>
                <w:sz w:val="18"/>
                <w:szCs w:val="18"/>
              </w:rPr>
              <w:t>używanie butli z gazami technicznymi do wykonywania prac niebezpiecznych pod względem pożarowym bez umieszczenia ich na wózkach jezdnych</w:t>
            </w:r>
          </w:p>
        </w:tc>
      </w:tr>
      <w:tr w:rsidR="00CB0B24" w:rsidRPr="00B80CEF" w14:paraId="53B8E840" w14:textId="77777777" w:rsidTr="00B80CEF">
        <w:trPr>
          <w:trHeight w:val="5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ABA04" w14:textId="282A105E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F1301" w14:textId="77777777" w:rsidR="00CB0B24" w:rsidRPr="00B80CEF" w:rsidRDefault="00CB0B24" w:rsidP="00CB0B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pozostawienie bez uzgodnienia i zabezpieczenia butli z gazami technicznymi na terenie obiektów produkcyjnych Zamawiającego lub na terenie prowadzonych robót</w:t>
            </w:r>
          </w:p>
        </w:tc>
      </w:tr>
      <w:tr w:rsidR="00CB0B24" w:rsidRPr="00B80CEF" w14:paraId="1B72C288" w14:textId="77777777" w:rsidTr="00B80CEF">
        <w:trPr>
          <w:trHeight w:val="5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C5C0" w14:textId="75BD1316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9432C" w14:textId="77777777" w:rsidR="00CB0B24" w:rsidRPr="00B80CEF" w:rsidRDefault="00CB0B24" w:rsidP="00CB0B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hAnsi="Arial" w:cs="Arial"/>
                <w:color w:val="000000"/>
                <w:sz w:val="18"/>
                <w:szCs w:val="18"/>
              </w:rPr>
              <w:t xml:space="preserve">wyposażenie stanowiska prowadzenia prac niebezpiecznych pod względem pożarowym w niesprawny sprzęt gaśniczy bez przeglądu lub legalizacji </w:t>
            </w:r>
          </w:p>
        </w:tc>
      </w:tr>
      <w:tr w:rsidR="00CB0B24" w:rsidRPr="00B80CEF" w14:paraId="612EAEB0" w14:textId="77777777" w:rsidTr="00B80CEF">
        <w:trPr>
          <w:trHeight w:val="5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DA331" w14:textId="0E78714C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A42B9" w14:textId="77777777" w:rsidR="00CB0B24" w:rsidRPr="00B80CEF" w:rsidRDefault="00CB0B24" w:rsidP="00CB0B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hAnsi="Arial" w:cs="Arial"/>
                <w:color w:val="000000"/>
                <w:sz w:val="18"/>
                <w:szCs w:val="18"/>
              </w:rPr>
              <w:t>brak podręcznego sprzętu gaśniczego w miejscu prowadzenia prac niebezpiecznych pod względem pożarowym</w:t>
            </w:r>
          </w:p>
        </w:tc>
      </w:tr>
      <w:tr w:rsidR="00CB0B24" w:rsidRPr="00B80CEF" w14:paraId="340407E1" w14:textId="77777777" w:rsidTr="00B80CEF">
        <w:trPr>
          <w:trHeight w:val="4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7CF6" w14:textId="1DB6ABFA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6E034" w14:textId="77777777" w:rsidR="00CB0B24" w:rsidRPr="00B80CEF" w:rsidRDefault="00CB0B24" w:rsidP="00CB0B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hAnsi="Arial" w:cs="Arial"/>
                <w:color w:val="000000"/>
                <w:sz w:val="18"/>
                <w:szCs w:val="18"/>
              </w:rPr>
              <w:t>używanie sprzętu gaśniczego Zamawiającego niezgodnie z jego przeznaczeniem</w:t>
            </w:r>
          </w:p>
        </w:tc>
      </w:tr>
      <w:tr w:rsidR="00193037" w:rsidRPr="00B80CEF" w14:paraId="329993C5" w14:textId="77777777" w:rsidTr="00B80CEF">
        <w:trPr>
          <w:trHeight w:val="4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F062D" w14:textId="35B9E8F4" w:rsidR="00193037" w:rsidRPr="00B80CEF" w:rsidRDefault="00193037" w:rsidP="00193037">
            <w:pPr>
              <w:jc w:val="center"/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</w:pPr>
            <w:r w:rsidRPr="00B80CEF"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  <w:t>5</w:t>
            </w:r>
            <w:r w:rsidR="00CB0B24"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  <w:t>7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CB21B" w14:textId="77777777" w:rsidR="00193037" w:rsidRPr="00B80CEF" w:rsidRDefault="00193037" w:rsidP="00193037">
            <w:pPr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</w:pPr>
            <w:r w:rsidRPr="00B80CEF"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  <w:t>Inne wynikające z przepisów prawa oraz treści niniejszego załącznika</w:t>
            </w:r>
          </w:p>
        </w:tc>
      </w:tr>
      <w:bookmarkEnd w:id="4"/>
    </w:tbl>
    <w:p w14:paraId="5C1845D2" w14:textId="3E6329D7" w:rsidR="00B80CEF" w:rsidRDefault="00B80CEF" w:rsidP="00CB54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7D48EC00" w14:textId="7192C677" w:rsidR="00B80CEF" w:rsidRDefault="00B80CEF" w:rsidP="00CB54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180"/>
      </w:tblGrid>
      <w:tr w:rsidR="00B80CEF" w:rsidRPr="00B80CEF" w14:paraId="5DC814AA" w14:textId="77777777" w:rsidTr="00B80CEF">
        <w:trPr>
          <w:trHeight w:val="530"/>
        </w:trPr>
        <w:tc>
          <w:tcPr>
            <w:tcW w:w="9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3F3F3"/>
            <w:vAlign w:val="center"/>
            <w:hideMark/>
          </w:tcPr>
          <w:p w14:paraId="16B5F6C1" w14:textId="77777777" w:rsidR="00B80CEF" w:rsidRPr="00B80CEF" w:rsidRDefault="00B80CEF" w:rsidP="00B80C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5" w:name="_Hlk103934733"/>
            <w:r w:rsidRPr="00B80CEF">
              <w:rPr>
                <w:rFonts w:ascii="Arial" w:hAnsi="Arial" w:cs="Arial"/>
                <w:b/>
                <w:bCs/>
                <w:sz w:val="18"/>
                <w:szCs w:val="18"/>
              </w:rPr>
              <w:t>OCHRONA ŚRODOWISKA</w:t>
            </w:r>
          </w:p>
        </w:tc>
      </w:tr>
      <w:tr w:rsidR="00B80CEF" w:rsidRPr="00B80CEF" w14:paraId="7878A600" w14:textId="77777777" w:rsidTr="00B80CEF">
        <w:trPr>
          <w:trHeight w:val="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DB3B1" w14:textId="66D47CDD" w:rsidR="00B80CEF" w:rsidRPr="00B80CEF" w:rsidRDefault="00193037" w:rsidP="00B80C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CB0B2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389C1" w14:textId="77777777" w:rsidR="00B80CEF" w:rsidRPr="00B80CEF" w:rsidRDefault="00B80CEF" w:rsidP="00B80CEF">
            <w:pPr>
              <w:rPr>
                <w:rFonts w:ascii="Arial" w:hAnsi="Arial" w:cs="Arial"/>
                <w:sz w:val="18"/>
                <w:szCs w:val="18"/>
              </w:rPr>
            </w:pPr>
            <w:r w:rsidRPr="00B80CEF">
              <w:rPr>
                <w:rFonts w:ascii="Arial" w:hAnsi="Arial" w:cs="Arial"/>
                <w:sz w:val="18"/>
                <w:szCs w:val="18"/>
              </w:rPr>
              <w:t>gromadzenie materiałów przewidzianych do wykonywania robót i powstałych odpadów w miejscach do tego celu nie przeznaczonych</w:t>
            </w:r>
          </w:p>
        </w:tc>
      </w:tr>
      <w:tr w:rsidR="00CB0B24" w:rsidRPr="00B80CEF" w14:paraId="7AD28B6F" w14:textId="77777777" w:rsidTr="00B80CEF">
        <w:trPr>
          <w:trHeight w:val="4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535A0" w14:textId="78A4B21E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71D0E" w14:textId="77777777" w:rsidR="00CB0B24" w:rsidRPr="00B80CEF" w:rsidRDefault="00CB0B24" w:rsidP="00CB0B24">
            <w:pPr>
              <w:rPr>
                <w:rFonts w:ascii="Arial" w:hAnsi="Arial" w:cs="Arial"/>
                <w:sz w:val="18"/>
                <w:szCs w:val="18"/>
              </w:rPr>
            </w:pPr>
            <w:r w:rsidRPr="00B80CEF">
              <w:rPr>
                <w:rFonts w:ascii="Arial" w:hAnsi="Arial" w:cs="Arial"/>
                <w:sz w:val="18"/>
                <w:szCs w:val="18"/>
              </w:rPr>
              <w:t xml:space="preserve">wycinanie drzew i krzewów bez wcześniejszego uzyskania zgody Zamawiającego </w:t>
            </w:r>
          </w:p>
        </w:tc>
      </w:tr>
      <w:tr w:rsidR="00CB0B24" w:rsidRPr="00B80CEF" w14:paraId="18298926" w14:textId="77777777" w:rsidTr="00B80CEF">
        <w:trPr>
          <w:trHeight w:val="4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C09FF" w14:textId="29AEC8CB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87265" w14:textId="77777777" w:rsidR="00CB0B24" w:rsidRPr="00B80CEF" w:rsidRDefault="00CB0B24" w:rsidP="00CB0B24">
            <w:pPr>
              <w:rPr>
                <w:rFonts w:ascii="Arial" w:hAnsi="Arial" w:cs="Arial"/>
                <w:sz w:val="18"/>
                <w:szCs w:val="18"/>
              </w:rPr>
            </w:pPr>
            <w:r w:rsidRPr="00B80CEF">
              <w:rPr>
                <w:rFonts w:ascii="Arial" w:hAnsi="Arial" w:cs="Arial"/>
                <w:sz w:val="18"/>
                <w:szCs w:val="18"/>
              </w:rPr>
              <w:t xml:space="preserve">wykonywanie czynności powodujących niszczenie trawników, zieleni służącej wiązaniu gleby                                                                                                                                                           </w:t>
            </w:r>
          </w:p>
        </w:tc>
      </w:tr>
      <w:tr w:rsidR="00CB0B24" w:rsidRPr="00B80CEF" w14:paraId="6B2DA3D3" w14:textId="77777777" w:rsidTr="00B80CEF">
        <w:trPr>
          <w:trHeight w:val="4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F4568" w14:textId="624FC169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66F04" w14:textId="77777777" w:rsidR="00CB0B24" w:rsidRPr="00B80CEF" w:rsidRDefault="00CB0B24" w:rsidP="00CB0B24">
            <w:pPr>
              <w:rPr>
                <w:rFonts w:ascii="Arial" w:hAnsi="Arial" w:cs="Arial"/>
                <w:sz w:val="18"/>
                <w:szCs w:val="18"/>
              </w:rPr>
            </w:pPr>
            <w:r w:rsidRPr="00B80CEF">
              <w:rPr>
                <w:rFonts w:ascii="Arial" w:hAnsi="Arial" w:cs="Arial"/>
                <w:sz w:val="18"/>
                <w:szCs w:val="18"/>
              </w:rPr>
              <w:t xml:space="preserve">spalanie jakichkolwiek odpadów </w:t>
            </w:r>
          </w:p>
        </w:tc>
      </w:tr>
      <w:tr w:rsidR="00CB0B24" w:rsidRPr="00B80CEF" w14:paraId="37B35589" w14:textId="77777777" w:rsidTr="00B80CEF">
        <w:trPr>
          <w:trHeight w:val="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2B868" w14:textId="48D32569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95735" w14:textId="77777777" w:rsidR="00CB0B24" w:rsidRPr="00B80CEF" w:rsidRDefault="00CB0B24" w:rsidP="00CB0B24">
            <w:pPr>
              <w:rPr>
                <w:rFonts w:ascii="Arial" w:hAnsi="Arial" w:cs="Arial"/>
                <w:sz w:val="18"/>
                <w:szCs w:val="18"/>
              </w:rPr>
            </w:pPr>
            <w:r w:rsidRPr="00B80CEF">
              <w:rPr>
                <w:rFonts w:ascii="Arial" w:hAnsi="Arial" w:cs="Arial"/>
                <w:sz w:val="18"/>
                <w:szCs w:val="18"/>
              </w:rPr>
              <w:t xml:space="preserve">pozostawienie niezabezpieczonych substancji i </w:t>
            </w:r>
            <w:r w:rsidRPr="00B80CE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mieszanin</w:t>
            </w:r>
            <w:r w:rsidRPr="00B80C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B80CEF">
              <w:rPr>
                <w:rFonts w:ascii="Arial" w:hAnsi="Arial" w:cs="Arial"/>
                <w:sz w:val="18"/>
                <w:szCs w:val="18"/>
              </w:rPr>
              <w:t xml:space="preserve">niebezpiecznych, pojemników z takimi substancjami i pojemników po tych substancjach </w:t>
            </w:r>
          </w:p>
        </w:tc>
      </w:tr>
      <w:tr w:rsidR="00CB0B24" w:rsidRPr="00B80CEF" w14:paraId="0157BD43" w14:textId="77777777" w:rsidTr="00B80CEF">
        <w:trPr>
          <w:trHeight w:val="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34F8" w14:textId="5DA0A528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E03E1" w14:textId="77777777" w:rsidR="00CB0B24" w:rsidRPr="00B80CEF" w:rsidRDefault="00CB0B24" w:rsidP="00CB0B24">
            <w:pPr>
              <w:rPr>
                <w:rFonts w:ascii="Arial" w:hAnsi="Arial" w:cs="Arial"/>
                <w:sz w:val="18"/>
                <w:szCs w:val="18"/>
              </w:rPr>
            </w:pPr>
            <w:r w:rsidRPr="00B80CEF">
              <w:rPr>
                <w:rFonts w:ascii="Arial" w:hAnsi="Arial" w:cs="Arial"/>
                <w:sz w:val="18"/>
                <w:szCs w:val="18"/>
              </w:rPr>
              <w:t xml:space="preserve">przechowywanie substancji i </w:t>
            </w:r>
            <w:r w:rsidRPr="00B80CE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mieszanin</w:t>
            </w:r>
            <w:r w:rsidRPr="00B80CEF">
              <w:rPr>
                <w:rFonts w:ascii="Arial" w:hAnsi="Arial" w:cs="Arial"/>
                <w:sz w:val="18"/>
                <w:szCs w:val="18"/>
              </w:rPr>
              <w:t xml:space="preserve">  niebezpiecznych</w:t>
            </w:r>
            <w:r w:rsidRPr="00B80C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80CEF">
              <w:rPr>
                <w:rFonts w:ascii="Arial" w:hAnsi="Arial" w:cs="Arial"/>
                <w:sz w:val="18"/>
                <w:szCs w:val="18"/>
              </w:rPr>
              <w:t>w pomieszczeniach do tego nie przeznaczonych bez pisemnej zgody Zamawiającego</w:t>
            </w:r>
          </w:p>
        </w:tc>
      </w:tr>
      <w:tr w:rsidR="00CB0B24" w:rsidRPr="00B80CEF" w14:paraId="372013D9" w14:textId="77777777" w:rsidTr="00B80CEF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63D2" w14:textId="78688B7A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636C6" w14:textId="77777777" w:rsidR="00CB0B24" w:rsidRPr="00B80CEF" w:rsidRDefault="00CB0B24" w:rsidP="00CB0B24">
            <w:pPr>
              <w:rPr>
                <w:rFonts w:ascii="Arial" w:hAnsi="Arial" w:cs="Arial"/>
                <w:sz w:val="18"/>
                <w:szCs w:val="18"/>
              </w:rPr>
            </w:pPr>
            <w:r w:rsidRPr="00B80CEF">
              <w:rPr>
                <w:rFonts w:ascii="Arial" w:hAnsi="Arial" w:cs="Arial"/>
                <w:sz w:val="18"/>
                <w:szCs w:val="18"/>
              </w:rPr>
              <w:t>używanie substancji i</w:t>
            </w:r>
            <w:r w:rsidRPr="00B80C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80CEF">
              <w:rPr>
                <w:rFonts w:ascii="Arial" w:hAnsi="Arial" w:cs="Arial"/>
                <w:i/>
                <w:iCs/>
                <w:sz w:val="18"/>
                <w:szCs w:val="18"/>
              </w:rPr>
              <w:t>mieszanin</w:t>
            </w:r>
            <w:r w:rsidRPr="00B80CEF">
              <w:rPr>
                <w:rFonts w:ascii="Arial" w:hAnsi="Arial" w:cs="Arial"/>
                <w:sz w:val="18"/>
                <w:szCs w:val="18"/>
              </w:rPr>
              <w:t xml:space="preserve"> niebezpiecznych bez ważnych kart charakterystyk</w:t>
            </w:r>
          </w:p>
        </w:tc>
      </w:tr>
      <w:tr w:rsidR="00CB0B24" w:rsidRPr="00B80CEF" w14:paraId="4044D36D" w14:textId="77777777" w:rsidTr="00B80CE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639B8" w14:textId="07F370A7" w:rsidR="00CB0B24" w:rsidRPr="00B80CEF" w:rsidRDefault="00CB0B24" w:rsidP="00CB0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EF">
              <w:rPr>
                <w:rFonts w:ascii="Arial" w:eastAsia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12DBF" w14:textId="77777777" w:rsidR="00CB0B24" w:rsidRPr="00B80CEF" w:rsidRDefault="00CB0B24" w:rsidP="00CB0B24">
            <w:pPr>
              <w:rPr>
                <w:rFonts w:ascii="Arial" w:hAnsi="Arial" w:cs="Arial"/>
                <w:sz w:val="18"/>
                <w:szCs w:val="18"/>
              </w:rPr>
            </w:pPr>
            <w:r w:rsidRPr="00B80CEF">
              <w:rPr>
                <w:rFonts w:ascii="Arial" w:hAnsi="Arial" w:cs="Arial"/>
                <w:sz w:val="18"/>
                <w:szCs w:val="18"/>
              </w:rPr>
              <w:t xml:space="preserve">używanie nieoryginalnych, </w:t>
            </w:r>
            <w:r w:rsidRPr="00B80CEF">
              <w:rPr>
                <w:rFonts w:ascii="Arial" w:hAnsi="Arial" w:cs="Arial"/>
                <w:i/>
                <w:iCs/>
                <w:sz w:val="18"/>
                <w:szCs w:val="18"/>
              </w:rPr>
              <w:t>nieopisanych</w:t>
            </w:r>
            <w:r w:rsidRPr="00B80CEF">
              <w:rPr>
                <w:rFonts w:ascii="Arial" w:hAnsi="Arial" w:cs="Arial"/>
                <w:sz w:val="18"/>
                <w:szCs w:val="18"/>
              </w:rPr>
              <w:t xml:space="preserve"> pojemników do przechowywania substancji i </w:t>
            </w:r>
            <w:r w:rsidRPr="00B80CE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mieszanin</w:t>
            </w:r>
            <w:r w:rsidRPr="00B80CEF">
              <w:rPr>
                <w:rFonts w:ascii="Arial" w:hAnsi="Arial" w:cs="Arial"/>
                <w:sz w:val="18"/>
                <w:szCs w:val="18"/>
              </w:rPr>
              <w:t xml:space="preserve">  niebezpiecznych</w:t>
            </w:r>
          </w:p>
        </w:tc>
      </w:tr>
      <w:tr w:rsidR="00B80CEF" w:rsidRPr="00B80CEF" w14:paraId="0E55A9FB" w14:textId="77777777" w:rsidTr="00B80CEF">
        <w:trPr>
          <w:trHeight w:val="4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FCAAD" w14:textId="1C3B1C54" w:rsidR="00B80CEF" w:rsidRPr="00B80CEF" w:rsidRDefault="00B80CEF" w:rsidP="00B80CEF">
            <w:pPr>
              <w:jc w:val="center"/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</w:pPr>
            <w:r w:rsidRPr="00B80CEF"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  <w:t>6</w:t>
            </w:r>
            <w:r w:rsidR="00CB0B24"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  <w:t>6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F0CA9" w14:textId="77777777" w:rsidR="00B80CEF" w:rsidRPr="00B80CEF" w:rsidRDefault="00B80CEF" w:rsidP="00B80CEF">
            <w:pPr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</w:pPr>
            <w:r w:rsidRPr="00B80CEF"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  <w:t>Inne wynikające z przepisów prawa oraz treści niniejszego załącznika</w:t>
            </w:r>
          </w:p>
        </w:tc>
      </w:tr>
      <w:bookmarkEnd w:id="5"/>
    </w:tbl>
    <w:p w14:paraId="26D4B6D9" w14:textId="497760CC" w:rsidR="00B80CEF" w:rsidRDefault="00B80CEF" w:rsidP="00CB54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CDD7E7C" w14:textId="77777777" w:rsidR="00C87793" w:rsidRDefault="00C87793" w:rsidP="00B80CEF">
      <w:pPr>
        <w:pStyle w:val="Heading1"/>
        <w:spacing w:before="0"/>
        <w:rPr>
          <w:rFonts w:ascii="Arial" w:hAnsi="Arial" w:cs="Arial"/>
          <w:sz w:val="20"/>
        </w:rPr>
      </w:pPr>
    </w:p>
    <w:p w14:paraId="1192C376" w14:textId="77777777" w:rsidR="00BF0D16" w:rsidRDefault="00BF0D16" w:rsidP="00BF0D16">
      <w:pPr>
        <w:jc w:val="both"/>
        <w:rPr>
          <w:rFonts w:ascii="Arial" w:hAnsi="Arial" w:cs="Arial"/>
          <w:sz w:val="20"/>
        </w:rPr>
      </w:pPr>
    </w:p>
    <w:p w14:paraId="46613EAA" w14:textId="77777777" w:rsidR="00BF0D16" w:rsidRDefault="00BF0D16" w:rsidP="00BF0D16">
      <w:pPr>
        <w:jc w:val="both"/>
        <w:rPr>
          <w:rFonts w:ascii="Arial" w:hAnsi="Arial" w:cs="Arial"/>
          <w:sz w:val="20"/>
        </w:rPr>
      </w:pPr>
    </w:p>
    <w:p w14:paraId="1BADCD76" w14:textId="77777777" w:rsidR="00BF0D16" w:rsidRDefault="00BF0D16" w:rsidP="00BF0D16">
      <w:pPr>
        <w:jc w:val="both"/>
        <w:rPr>
          <w:rFonts w:ascii="Arial" w:hAnsi="Arial" w:cs="Arial"/>
          <w:sz w:val="20"/>
        </w:rPr>
      </w:pPr>
    </w:p>
    <w:p w14:paraId="75AFE934" w14:textId="77777777" w:rsidR="00BF6285" w:rsidRDefault="00BF6285"/>
    <w:sectPr w:rsidR="00BF6285" w:rsidSect="005E72D1">
      <w:headerReference w:type="default" r:id="rId11"/>
      <w:footerReference w:type="default" r:id="rId12"/>
      <w:pgSz w:w="11906" w:h="16838"/>
      <w:pgMar w:top="1080" w:right="926" w:bottom="990" w:left="1417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82C8" w14:textId="77777777" w:rsidR="00DC422C" w:rsidRDefault="00DC422C" w:rsidP="00BF0D16">
      <w:r>
        <w:separator/>
      </w:r>
    </w:p>
  </w:endnote>
  <w:endnote w:type="continuationSeparator" w:id="0">
    <w:p w14:paraId="00FA464F" w14:textId="77777777" w:rsidR="00DC422C" w:rsidRDefault="00DC422C" w:rsidP="00BF0D16">
      <w:r>
        <w:continuationSeparator/>
      </w:r>
    </w:p>
  </w:endnote>
  <w:endnote w:type="continuationNotice" w:id="1">
    <w:p w14:paraId="5D3B15EA" w14:textId="77777777" w:rsidR="00DC422C" w:rsidRDefault="00DC42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sberg Sans Light">
    <w:panose1 w:val="020B0304020202020204"/>
    <w:charset w:val="EE"/>
    <w:family w:val="swiss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CE64" w14:textId="77777777" w:rsidR="00825DEB" w:rsidRDefault="00825DEB">
    <w:pPr>
      <w:pStyle w:val="Footer"/>
      <w:rPr>
        <w:rFonts w:ascii="Carlsberg Sans Light" w:hAnsi="Carlsberg Sans Light"/>
        <w:sz w:val="20"/>
        <w:szCs w:val="20"/>
      </w:rPr>
    </w:pPr>
    <w:r>
      <w:rPr>
        <w:rFonts w:ascii="Carlsberg Sans Light" w:hAnsi="Carlsberg Sans Light"/>
        <w:sz w:val="20"/>
        <w:szCs w:val="20"/>
      </w:rPr>
      <w:t xml:space="preserve">                         </w:t>
    </w:r>
  </w:p>
  <w:p w14:paraId="638B4948" w14:textId="6DDACE3F" w:rsidR="00825DEB" w:rsidRPr="00EF3AEA" w:rsidRDefault="00825DEB">
    <w:pPr>
      <w:pStyle w:val="Footer"/>
      <w:rPr>
        <w:rFonts w:ascii="Carlsberg Sans Light" w:hAnsi="Carlsberg Sans Light"/>
        <w:sz w:val="20"/>
        <w:szCs w:val="20"/>
      </w:rPr>
    </w:pPr>
    <w:r>
      <w:rPr>
        <w:rFonts w:ascii="Carlsberg Sans Light" w:hAnsi="Carlsberg Sans Light"/>
        <w:sz w:val="20"/>
        <w:szCs w:val="20"/>
      </w:rPr>
      <w:t xml:space="preserve">                              </w:t>
    </w:r>
  </w:p>
  <w:p w14:paraId="028A345D" w14:textId="1784F056" w:rsidR="00825DEB" w:rsidRDefault="00825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D8B8" w14:textId="77777777" w:rsidR="00DC422C" w:rsidRDefault="00DC422C" w:rsidP="00BF0D16">
      <w:r>
        <w:separator/>
      </w:r>
    </w:p>
  </w:footnote>
  <w:footnote w:type="continuationSeparator" w:id="0">
    <w:p w14:paraId="1EB561E4" w14:textId="77777777" w:rsidR="00DC422C" w:rsidRDefault="00DC422C" w:rsidP="00BF0D16">
      <w:r>
        <w:continuationSeparator/>
      </w:r>
    </w:p>
  </w:footnote>
  <w:footnote w:type="continuationNotice" w:id="1">
    <w:p w14:paraId="5791890C" w14:textId="77777777" w:rsidR="00DC422C" w:rsidRDefault="00DC42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42D1" w14:textId="77777777" w:rsidR="00825DEB" w:rsidRDefault="00825DEB" w:rsidP="00B91DCD">
    <w:pPr>
      <w:pStyle w:val="Header"/>
      <w:jc w:val="right"/>
    </w:pPr>
    <w:r>
      <w:rPr>
        <w:noProof/>
      </w:rPr>
      <w:drawing>
        <wp:inline distT="0" distB="0" distL="0" distR="0" wp14:anchorId="3244CF2B" wp14:editId="547B3EA3">
          <wp:extent cx="1131940" cy="318903"/>
          <wp:effectExtent l="0" t="0" r="0" b="5080"/>
          <wp:docPr id="2670" name="Obraz 2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79" cy="3238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759"/>
    <w:multiLevelType w:val="hybridMultilevel"/>
    <w:tmpl w:val="6CCC3606"/>
    <w:lvl w:ilvl="0" w:tplc="CD745B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7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  <w:strike w:val="0"/>
        <w:dstrike w:val="0"/>
        <w:u w:val="none"/>
        <w:effect w:val="none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C48C3"/>
    <w:multiLevelType w:val="hybridMultilevel"/>
    <w:tmpl w:val="C91CC7C0"/>
    <w:lvl w:ilvl="0" w:tplc="CD745B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E576A"/>
    <w:multiLevelType w:val="hybridMultilevel"/>
    <w:tmpl w:val="905A4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DC1"/>
    <w:multiLevelType w:val="hybridMultilevel"/>
    <w:tmpl w:val="4566AC8E"/>
    <w:lvl w:ilvl="0" w:tplc="E83836C2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6A44EE7"/>
    <w:multiLevelType w:val="hybridMultilevel"/>
    <w:tmpl w:val="816695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1D0A39E6"/>
    <w:multiLevelType w:val="hybridMultilevel"/>
    <w:tmpl w:val="DD687DDC"/>
    <w:lvl w:ilvl="0" w:tplc="CD745B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503C5"/>
    <w:multiLevelType w:val="hybridMultilevel"/>
    <w:tmpl w:val="B950C2E2"/>
    <w:lvl w:ilvl="0" w:tplc="CD745B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6322A736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  <w:strike w:val="0"/>
        <w:dstrike w:val="0"/>
        <w:u w:val="none"/>
        <w:effect w:val="none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21D85"/>
    <w:multiLevelType w:val="hybridMultilevel"/>
    <w:tmpl w:val="F35A7888"/>
    <w:lvl w:ilvl="0" w:tplc="83D2A4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1" w:tplc="C7E2C352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57BDE"/>
    <w:multiLevelType w:val="hybridMultilevel"/>
    <w:tmpl w:val="80024984"/>
    <w:lvl w:ilvl="0" w:tplc="675EE95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E9F3927"/>
    <w:multiLevelType w:val="hybridMultilevel"/>
    <w:tmpl w:val="7332C24E"/>
    <w:lvl w:ilvl="0" w:tplc="CD745B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9F1A1FF8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strike w:val="0"/>
        <w:dstrike w:val="0"/>
        <w:u w:val="none"/>
        <w:effect w:val="none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690376"/>
    <w:multiLevelType w:val="hybridMultilevel"/>
    <w:tmpl w:val="E53A73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9206BD"/>
    <w:multiLevelType w:val="hybridMultilevel"/>
    <w:tmpl w:val="805A8C90"/>
    <w:lvl w:ilvl="0" w:tplc="02F0175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DF17446"/>
    <w:multiLevelType w:val="hybridMultilevel"/>
    <w:tmpl w:val="D82A86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B6606"/>
    <w:multiLevelType w:val="hybridMultilevel"/>
    <w:tmpl w:val="9642F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FD208A"/>
    <w:multiLevelType w:val="hybridMultilevel"/>
    <w:tmpl w:val="49EC3F2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EBC55CF"/>
    <w:multiLevelType w:val="hybridMultilevel"/>
    <w:tmpl w:val="36C8F510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6" w15:restartNumberingAfterBreak="0">
    <w:nsid w:val="51086B88"/>
    <w:multiLevelType w:val="hybridMultilevel"/>
    <w:tmpl w:val="16F2910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3800D55"/>
    <w:multiLevelType w:val="hybridMultilevel"/>
    <w:tmpl w:val="3B9E9788"/>
    <w:lvl w:ilvl="0" w:tplc="28A6F46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67C1E1D"/>
    <w:multiLevelType w:val="hybridMultilevel"/>
    <w:tmpl w:val="F0686692"/>
    <w:lvl w:ilvl="0" w:tplc="262005F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96400B1"/>
    <w:multiLevelType w:val="hybridMultilevel"/>
    <w:tmpl w:val="60F074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0" w15:restartNumberingAfterBreak="0">
    <w:nsid w:val="6CE30EA1"/>
    <w:multiLevelType w:val="hybridMultilevel"/>
    <w:tmpl w:val="DEDAE6CE"/>
    <w:lvl w:ilvl="0" w:tplc="02F0175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48A148A"/>
    <w:multiLevelType w:val="hybridMultilevel"/>
    <w:tmpl w:val="5ACC9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648D3"/>
    <w:multiLevelType w:val="hybridMultilevel"/>
    <w:tmpl w:val="09568726"/>
    <w:lvl w:ilvl="0" w:tplc="CD745B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36B4DDEA">
      <w:start w:val="1"/>
      <w:numFmt w:val="decimal"/>
      <w:lvlText w:val="%2)"/>
      <w:lvlJc w:val="left"/>
      <w:pPr>
        <w:tabs>
          <w:tab w:val="num" w:pos="851"/>
        </w:tabs>
        <w:ind w:left="851" w:hanging="494"/>
      </w:pPr>
      <w:rPr>
        <w:rFonts w:ascii="Arial" w:eastAsia="Times New Roman" w:hAnsi="Arial" w:cs="Arial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790828"/>
    <w:multiLevelType w:val="hybridMultilevel"/>
    <w:tmpl w:val="2CDAF8F0"/>
    <w:lvl w:ilvl="0" w:tplc="04150017">
      <w:start w:val="1"/>
      <w:numFmt w:val="lowerLetter"/>
      <w:lvlText w:val="%1)"/>
      <w:lvlJc w:val="left"/>
      <w:pPr>
        <w:tabs>
          <w:tab w:val="num" w:pos="851"/>
        </w:tabs>
        <w:ind w:left="851" w:hanging="494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B14865"/>
    <w:multiLevelType w:val="hybridMultilevel"/>
    <w:tmpl w:val="2E52683A"/>
    <w:lvl w:ilvl="0" w:tplc="2C620C4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E5138EA"/>
    <w:multiLevelType w:val="hybridMultilevel"/>
    <w:tmpl w:val="40D47A80"/>
    <w:lvl w:ilvl="0" w:tplc="003083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F1A1FF8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strike w:val="0"/>
        <w:dstrike w:val="0"/>
        <w:u w:val="none"/>
        <w:effect w:val="none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15"/>
  </w:num>
  <w:num w:numId="8">
    <w:abstractNumId w:val="16"/>
  </w:num>
  <w:num w:numId="9">
    <w:abstractNumId w:val="4"/>
  </w:num>
  <w:num w:numId="10">
    <w:abstractNumId w:val="19"/>
  </w:num>
  <w:num w:numId="11">
    <w:abstractNumId w:val="10"/>
  </w:num>
  <w:num w:numId="12">
    <w:abstractNumId w:val="25"/>
  </w:num>
  <w:num w:numId="13">
    <w:abstractNumId w:val="3"/>
  </w:num>
  <w:num w:numId="14">
    <w:abstractNumId w:val="24"/>
  </w:num>
  <w:num w:numId="15">
    <w:abstractNumId w:val="8"/>
  </w:num>
  <w:num w:numId="16">
    <w:abstractNumId w:val="11"/>
  </w:num>
  <w:num w:numId="17">
    <w:abstractNumId w:val="18"/>
  </w:num>
  <w:num w:numId="18">
    <w:abstractNumId w:val="17"/>
  </w:num>
  <w:num w:numId="19">
    <w:abstractNumId w:val="6"/>
  </w:num>
  <w:num w:numId="20">
    <w:abstractNumId w:val="0"/>
  </w:num>
  <w:num w:numId="21">
    <w:abstractNumId w:val="2"/>
  </w:num>
  <w:num w:numId="22">
    <w:abstractNumId w:val="21"/>
  </w:num>
  <w:num w:numId="23">
    <w:abstractNumId w:val="13"/>
  </w:num>
  <w:num w:numId="24">
    <w:abstractNumId w:val="23"/>
  </w:num>
  <w:num w:numId="25">
    <w:abstractNumId w:val="12"/>
  </w:num>
  <w:num w:numId="26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16"/>
    <w:rsid w:val="00002C55"/>
    <w:rsid w:val="000140B2"/>
    <w:rsid w:val="00016A65"/>
    <w:rsid w:val="00023A7F"/>
    <w:rsid w:val="00025583"/>
    <w:rsid w:val="00060BCA"/>
    <w:rsid w:val="000674FE"/>
    <w:rsid w:val="00093091"/>
    <w:rsid w:val="0009480C"/>
    <w:rsid w:val="000A5269"/>
    <w:rsid w:val="000B035D"/>
    <w:rsid w:val="000C6286"/>
    <w:rsid w:val="000E66B1"/>
    <w:rsid w:val="000F0DEF"/>
    <w:rsid w:val="00102C0D"/>
    <w:rsid w:val="00120BF8"/>
    <w:rsid w:val="00156EFB"/>
    <w:rsid w:val="001671BA"/>
    <w:rsid w:val="00177B1B"/>
    <w:rsid w:val="00187A99"/>
    <w:rsid w:val="001901BA"/>
    <w:rsid w:val="00193037"/>
    <w:rsid w:val="001A021C"/>
    <w:rsid w:val="001A3A43"/>
    <w:rsid w:val="001A5931"/>
    <w:rsid w:val="001C5ADC"/>
    <w:rsid w:val="001F483B"/>
    <w:rsid w:val="002228E1"/>
    <w:rsid w:val="00235710"/>
    <w:rsid w:val="00235FA6"/>
    <w:rsid w:val="002434BD"/>
    <w:rsid w:val="002523BC"/>
    <w:rsid w:val="002776DE"/>
    <w:rsid w:val="00285B6C"/>
    <w:rsid w:val="00287C23"/>
    <w:rsid w:val="002C5DDA"/>
    <w:rsid w:val="002D2E19"/>
    <w:rsid w:val="002D508B"/>
    <w:rsid w:val="002E4491"/>
    <w:rsid w:val="002F3C6E"/>
    <w:rsid w:val="002F40C3"/>
    <w:rsid w:val="0030195A"/>
    <w:rsid w:val="003235B9"/>
    <w:rsid w:val="003241F1"/>
    <w:rsid w:val="00357B04"/>
    <w:rsid w:val="003A7B4B"/>
    <w:rsid w:val="003C3D9A"/>
    <w:rsid w:val="003C4FD3"/>
    <w:rsid w:val="003D18E3"/>
    <w:rsid w:val="00401939"/>
    <w:rsid w:val="004129C3"/>
    <w:rsid w:val="00414293"/>
    <w:rsid w:val="00417990"/>
    <w:rsid w:val="004254AC"/>
    <w:rsid w:val="0042708E"/>
    <w:rsid w:val="00452D77"/>
    <w:rsid w:val="004763BF"/>
    <w:rsid w:val="0048400E"/>
    <w:rsid w:val="004954C6"/>
    <w:rsid w:val="004974A0"/>
    <w:rsid w:val="004B5E75"/>
    <w:rsid w:val="004B759B"/>
    <w:rsid w:val="004C0E43"/>
    <w:rsid w:val="004E39F8"/>
    <w:rsid w:val="004E757F"/>
    <w:rsid w:val="004F03B1"/>
    <w:rsid w:val="00501317"/>
    <w:rsid w:val="005026BE"/>
    <w:rsid w:val="00516EEC"/>
    <w:rsid w:val="0054316E"/>
    <w:rsid w:val="005556CE"/>
    <w:rsid w:val="00576A6E"/>
    <w:rsid w:val="005A160F"/>
    <w:rsid w:val="005A3D46"/>
    <w:rsid w:val="005C4035"/>
    <w:rsid w:val="005E72D1"/>
    <w:rsid w:val="00613750"/>
    <w:rsid w:val="006368E0"/>
    <w:rsid w:val="0064421A"/>
    <w:rsid w:val="00674C0C"/>
    <w:rsid w:val="00681AEA"/>
    <w:rsid w:val="006A09E7"/>
    <w:rsid w:val="006A2EF3"/>
    <w:rsid w:val="006A3D02"/>
    <w:rsid w:val="0070012A"/>
    <w:rsid w:val="0070019D"/>
    <w:rsid w:val="00701683"/>
    <w:rsid w:val="00701930"/>
    <w:rsid w:val="00721BAB"/>
    <w:rsid w:val="007525E0"/>
    <w:rsid w:val="00754870"/>
    <w:rsid w:val="007601CF"/>
    <w:rsid w:val="0078299A"/>
    <w:rsid w:val="00782C29"/>
    <w:rsid w:val="007A6F6B"/>
    <w:rsid w:val="007B3087"/>
    <w:rsid w:val="007B714C"/>
    <w:rsid w:val="007B7B25"/>
    <w:rsid w:val="007C42D5"/>
    <w:rsid w:val="007D1616"/>
    <w:rsid w:val="007D1662"/>
    <w:rsid w:val="007D3EA8"/>
    <w:rsid w:val="007E25D3"/>
    <w:rsid w:val="00803CC1"/>
    <w:rsid w:val="0081145D"/>
    <w:rsid w:val="008158EB"/>
    <w:rsid w:val="0082286E"/>
    <w:rsid w:val="008235A1"/>
    <w:rsid w:val="00825DEB"/>
    <w:rsid w:val="00840C49"/>
    <w:rsid w:val="008538F8"/>
    <w:rsid w:val="00855135"/>
    <w:rsid w:val="00860098"/>
    <w:rsid w:val="00862B3D"/>
    <w:rsid w:val="00867523"/>
    <w:rsid w:val="008766B7"/>
    <w:rsid w:val="008A3680"/>
    <w:rsid w:val="008A4FA2"/>
    <w:rsid w:val="008A728B"/>
    <w:rsid w:val="008B1985"/>
    <w:rsid w:val="008D2479"/>
    <w:rsid w:val="008D52A0"/>
    <w:rsid w:val="008E1A9C"/>
    <w:rsid w:val="008E53F9"/>
    <w:rsid w:val="008F26BB"/>
    <w:rsid w:val="00900392"/>
    <w:rsid w:val="00901992"/>
    <w:rsid w:val="00903022"/>
    <w:rsid w:val="00910989"/>
    <w:rsid w:val="0091701F"/>
    <w:rsid w:val="00917576"/>
    <w:rsid w:val="009227B8"/>
    <w:rsid w:val="00932468"/>
    <w:rsid w:val="00955FEB"/>
    <w:rsid w:val="00957D34"/>
    <w:rsid w:val="00986030"/>
    <w:rsid w:val="009A349E"/>
    <w:rsid w:val="009A3FF7"/>
    <w:rsid w:val="009A457C"/>
    <w:rsid w:val="009B58A9"/>
    <w:rsid w:val="009D2DF3"/>
    <w:rsid w:val="009F301B"/>
    <w:rsid w:val="00A11C61"/>
    <w:rsid w:val="00A201DB"/>
    <w:rsid w:val="00A22E60"/>
    <w:rsid w:val="00A30C7C"/>
    <w:rsid w:val="00A501A2"/>
    <w:rsid w:val="00A520AA"/>
    <w:rsid w:val="00A60669"/>
    <w:rsid w:val="00A76E5F"/>
    <w:rsid w:val="00A84AF9"/>
    <w:rsid w:val="00A91BFC"/>
    <w:rsid w:val="00AA512B"/>
    <w:rsid w:val="00AB7D37"/>
    <w:rsid w:val="00AC2B74"/>
    <w:rsid w:val="00AC3F8D"/>
    <w:rsid w:val="00AE0450"/>
    <w:rsid w:val="00AF22AD"/>
    <w:rsid w:val="00B06EA8"/>
    <w:rsid w:val="00B15447"/>
    <w:rsid w:val="00B16186"/>
    <w:rsid w:val="00B21220"/>
    <w:rsid w:val="00B22F79"/>
    <w:rsid w:val="00B25087"/>
    <w:rsid w:val="00B5654C"/>
    <w:rsid w:val="00B71357"/>
    <w:rsid w:val="00B76C89"/>
    <w:rsid w:val="00B80CEF"/>
    <w:rsid w:val="00B87304"/>
    <w:rsid w:val="00B91DCD"/>
    <w:rsid w:val="00B95351"/>
    <w:rsid w:val="00B96228"/>
    <w:rsid w:val="00BA56B8"/>
    <w:rsid w:val="00BD16C9"/>
    <w:rsid w:val="00BF0D16"/>
    <w:rsid w:val="00BF4B2E"/>
    <w:rsid w:val="00BF6285"/>
    <w:rsid w:val="00BF6298"/>
    <w:rsid w:val="00C053EE"/>
    <w:rsid w:val="00C32535"/>
    <w:rsid w:val="00C46085"/>
    <w:rsid w:val="00C604D7"/>
    <w:rsid w:val="00C615FA"/>
    <w:rsid w:val="00C87793"/>
    <w:rsid w:val="00CA1515"/>
    <w:rsid w:val="00CA699F"/>
    <w:rsid w:val="00CB0B24"/>
    <w:rsid w:val="00CB549D"/>
    <w:rsid w:val="00CC60C1"/>
    <w:rsid w:val="00CF199D"/>
    <w:rsid w:val="00D02BDD"/>
    <w:rsid w:val="00D03B8D"/>
    <w:rsid w:val="00D27FA2"/>
    <w:rsid w:val="00D35648"/>
    <w:rsid w:val="00D411E8"/>
    <w:rsid w:val="00D5683F"/>
    <w:rsid w:val="00D74ABA"/>
    <w:rsid w:val="00D957B5"/>
    <w:rsid w:val="00DC3D2C"/>
    <w:rsid w:val="00DC422C"/>
    <w:rsid w:val="00DF1F6F"/>
    <w:rsid w:val="00E01D2E"/>
    <w:rsid w:val="00E07945"/>
    <w:rsid w:val="00E40938"/>
    <w:rsid w:val="00E65FBA"/>
    <w:rsid w:val="00E7630D"/>
    <w:rsid w:val="00E86A14"/>
    <w:rsid w:val="00EA11E5"/>
    <w:rsid w:val="00EB0349"/>
    <w:rsid w:val="00EB4E6D"/>
    <w:rsid w:val="00EC21BC"/>
    <w:rsid w:val="00EC38A5"/>
    <w:rsid w:val="00EE24BF"/>
    <w:rsid w:val="00EF3AEA"/>
    <w:rsid w:val="00EF5A0F"/>
    <w:rsid w:val="00EF7375"/>
    <w:rsid w:val="00F3049E"/>
    <w:rsid w:val="00F468EE"/>
    <w:rsid w:val="00F516ED"/>
    <w:rsid w:val="00F95222"/>
    <w:rsid w:val="00F964C5"/>
    <w:rsid w:val="00FA1245"/>
    <w:rsid w:val="00FA56A0"/>
    <w:rsid w:val="00FB083F"/>
    <w:rsid w:val="00FB180B"/>
    <w:rsid w:val="00FD1624"/>
    <w:rsid w:val="00FD5D52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32EB8"/>
  <w15:docId w15:val="{9B16C85E-EB62-4F7E-BF6A-3F5B9469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BF0D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BF0D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0D1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Heading4Char">
    <w:name w:val="Heading 4 Char"/>
    <w:basedOn w:val="DefaultParagraphFont"/>
    <w:link w:val="Heading4"/>
    <w:rsid w:val="00BF0D1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BodyText">
    <w:name w:val="Body Text"/>
    <w:basedOn w:val="Normal"/>
    <w:link w:val="BodyTextChar"/>
    <w:uiPriority w:val="99"/>
    <w:rsid w:val="00BF0D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F0D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rsid w:val="00BF0D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F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nhideWhenUsed/>
    <w:rsid w:val="00BF0D1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54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D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D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B91D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D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40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40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0140B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6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6CE"/>
    <w:rPr>
      <w:rFonts w:ascii="Segoe UI" w:eastAsia="Times New Roman" w:hAnsi="Segoe UI" w:cs="Segoe UI"/>
      <w:sz w:val="18"/>
      <w:szCs w:val="18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4B7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5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5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5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Revision">
    <w:name w:val="Revision"/>
    <w:hidden/>
    <w:uiPriority w:val="99"/>
    <w:semiHidden/>
    <w:rsid w:val="002D5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5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593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efaultParagraphFont"/>
    <w:rsid w:val="001A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1e3c67d-ebb3-4cf1-834a-e0d186fa1341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ia xmlns="85b5285e-135a-4dcd-8bcb-385d59d0e1f6" xsi:nil="true"/>
    <Data_x0020_weryfikacji xmlns="85b5285e-135a-4dcd-8bcb-385d59d0e1f6" xsi:nil="true"/>
    <Poddzia_x0142_y xmlns="85b5285e-135a-4dcd-8bcb-385d59d0e1f6" xsi:nil="true"/>
    <Rodzaj_x0020_dokumentu xmlns="85b5285e-135a-4dcd-8bcb-385d59d0e1f6">Formularz</Rodzaj_x0020_dokumentu>
    <Podproces xmlns="85b5285e-135a-4dcd-8bcb-385d59d0e1f6">Bezpieczeństwo i higiena pracy</Podproces>
    <Browar xmlns="85b5285e-135a-4dcd-8bcb-385d59d0e1f6" xsi:nil="true"/>
    <CFFR xmlns="85b5285e-135a-4dcd-8bcb-385d59d0e1f6" xsi:nil="true"/>
    <Proces xmlns="85b5285e-135a-4dcd-8bcb-385d59d0e1f6">BHP i Ochrona Środowiska</Proces>
    <Procedura xmlns="85b5285e-135a-4dcd-8bcb-385d59d0e1f6">
      <Value>Nadzór nad podwykonawcami</Value>
    </Procedura>
    <Obowi_x0105_zuje_x0020_od xmlns="85b5285e-135a-4dcd-8bcb-385d59d0e1f6">2021-12-27T23:00:00+00:00</Obowi_x0105_zuje_x0020_o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82593E12ED04F993E9960FDFA4C33" ma:contentTypeVersion="32" ma:contentTypeDescription="Create a new document." ma:contentTypeScope="" ma:versionID="728d7a330f987e8f335668da1f0326eb">
  <xsd:schema xmlns:xsd="http://www.w3.org/2001/XMLSchema" xmlns:xs="http://www.w3.org/2001/XMLSchema" xmlns:p="http://schemas.microsoft.com/office/2006/metadata/properties" xmlns:ns2="85b5285e-135a-4dcd-8bcb-385d59d0e1f6" xmlns:ns3="86cf678c-6e09-4601-bd3e-55a2d9172901" targetNamespace="http://schemas.microsoft.com/office/2006/metadata/properties" ma:root="true" ma:fieldsID="50f8a75e823e37d2d9c9edb0897cc7b1" ns2:_="" ns3:_="">
    <xsd:import namespace="85b5285e-135a-4dcd-8bcb-385d59d0e1f6"/>
    <xsd:import namespace="86cf678c-6e09-4601-bd3e-55a2d9172901"/>
    <xsd:element name="properties">
      <xsd:complexType>
        <xsd:sequence>
          <xsd:element name="documentManagement">
            <xsd:complexType>
              <xsd:all>
                <xsd:element ref="ns2:Proces" minOccurs="0"/>
                <xsd:element ref="ns2:Browar" minOccurs="0"/>
                <xsd:element ref="ns2:Rodzaj_x0020_dokumentu" minOccurs="0"/>
                <xsd:element ref="ns2:Poddzia_x0142_y" minOccurs="0"/>
                <xsd:element ref="ns2:Linia" minOccurs="0"/>
                <xsd:element ref="ns2:Obowi_x0105_zuje_x0020_o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Podproces" minOccurs="0"/>
                <xsd:element ref="ns2:Procedura" minOccurs="0"/>
                <xsd:element ref="ns2:MediaServiceOCR" minOccurs="0"/>
                <xsd:element ref="ns3:SharedWithUsers" minOccurs="0"/>
                <xsd:element ref="ns3:SharedWithDetails" minOccurs="0"/>
                <xsd:element ref="ns2:Data_x0020_weryfikacji" minOccurs="0"/>
                <xsd:element ref="ns2:CFF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5285e-135a-4dcd-8bcb-385d59d0e1f6" elementFormDefault="qualified">
    <xsd:import namespace="http://schemas.microsoft.com/office/2006/documentManagement/types"/>
    <xsd:import namespace="http://schemas.microsoft.com/office/infopath/2007/PartnerControls"/>
    <xsd:element name="Proces" ma:index="2" nillable="true" ma:displayName="Proces" ma:format="Dropdown" ma:internalName="Proces">
      <xsd:simpleType>
        <xsd:restriction base="dms:Choice">
          <xsd:enumeration value="BHP i Ochrona Środowiska"/>
          <xsd:enumeration value="Finanse"/>
          <xsd:enumeration value="IT"/>
          <xsd:enumeration value="Komunikacja"/>
          <xsd:enumeration value="Łańcuch dostaw"/>
          <xsd:enumeration value="Marketing i promocje konsumenckie"/>
          <xsd:enumeration value="Pracownicy"/>
          <xsd:enumeration value="Produkcja i pakowanie"/>
          <xsd:enumeration value="Sprzedaż"/>
          <xsd:enumeration value="Wymogi prawne"/>
          <xsd:enumeration value="Zakupy"/>
          <xsd:enumeration value="Zarządzanie biznesowe"/>
          <xsd:enumeration value="Zarządzanie majątkiem"/>
        </xsd:restriction>
      </xsd:simpleType>
    </xsd:element>
    <xsd:element name="Browar" ma:index="3" nillable="true" ma:displayName="Browar" ma:format="Dropdown" ma:internalName="Browar">
      <xsd:simpleType>
        <xsd:restriction base="dms:Choice">
          <xsd:enumeration value="Bosman"/>
          <xsd:enumeration value="Kasztelan"/>
          <xsd:enumeration value="Okocim"/>
        </xsd:restriction>
      </xsd:simpleType>
    </xsd:element>
    <xsd:element name="Rodzaj_x0020_dokumentu" ma:index="4" nillable="true" ma:displayName="Rodzaj dokumentu" ma:format="Dropdown" ma:internalName="Rodzaj_x0020_dokumentu">
      <xsd:simpleType>
        <xsd:restriction base="dms:Choice">
          <xsd:enumeration value="Formularz"/>
          <xsd:enumeration value="Polityka"/>
          <xsd:enumeration value="Zarządzenie CP Sp. z o.o."/>
          <xsd:enumeration value="Zarządzenie CSCP S.A."/>
        </xsd:restriction>
      </xsd:simpleType>
    </xsd:element>
    <xsd:element name="Poddzia_x0142_y" ma:index="5" nillable="true" ma:displayName="Obszar" ma:format="Dropdown" ma:internalName="Poddzia_x0142_y">
      <xsd:simpleType>
        <xsd:restriction base="dms:Choice">
          <xsd:enumeration value="Butelka"/>
          <xsd:enumeration value="COVID_19"/>
          <xsd:enumeration value="Dezynsekcja i deratyzyacja"/>
          <xsd:enumeration value="ECC"/>
          <xsd:enumeration value="Fermentacja"/>
          <xsd:enumeration value="Filtracja"/>
          <xsd:enumeration value="KEG"/>
          <xsd:enumeration value="Kontrola i badania"/>
          <xsd:enumeration value="Laboratorium"/>
          <xsd:enumeration value="Leżakownia"/>
          <xsd:enumeration value="Nadzór nad szkłem"/>
          <xsd:enumeration value="NPD"/>
          <xsd:enumeration value="Porozumienia"/>
          <xsd:enumeration value="Powiadomienia"/>
          <xsd:enumeration value="Puszka"/>
          <xsd:enumeration value="Silos"/>
          <xsd:enumeration value="Sprzęt kontrolno-pomiarowy"/>
          <xsd:enumeration value="SRM"/>
          <xsd:enumeration value="Stacja uzdatniania wody"/>
          <xsd:enumeration value="Syropiarnia"/>
          <xsd:enumeration value="TKF"/>
          <xsd:enumeration value="Warzelnia"/>
        </xsd:restriction>
      </xsd:simpleType>
    </xsd:element>
    <xsd:element name="Linia" ma:index="6" nillable="true" ma:displayName="Podobszar" ma:format="Dropdown" ma:internalName="Linia">
      <xsd:simpleType>
        <xsd:restriction base="dms:Choice">
          <xsd:enumeration value="B1"/>
          <xsd:enumeration value="B2"/>
          <xsd:enumeration value="B3"/>
          <xsd:enumeration value="B4"/>
          <xsd:enumeration value="P1"/>
          <xsd:enumeration value="P2"/>
          <xsd:enumeration value="NFH"/>
          <xsd:enumeration value="SFH"/>
        </xsd:restriction>
      </xsd:simpleType>
    </xsd:element>
    <xsd:element name="Obowi_x0105_zuje_x0020_od" ma:index="7" nillable="true" ma:displayName="Obowiązuje od" ma:format="DateOnly" ma:internalName="Obowi_x0105_zuje_x0020_od">
      <xsd:simpleType>
        <xsd:restriction base="dms:DateTime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Podproces" ma:index="17" nillable="true" ma:displayName="Podproces" ma:format="Dropdown" ma:internalName="Podproces">
      <xsd:simpleType>
        <xsd:restriction base="dms:Choice">
          <xsd:enumeration value="Archiwizacja"/>
          <xsd:enumeration value="Bezpieczeństwo i higiena pracy"/>
          <xsd:enumeration value="Ceny i rabaty"/>
          <xsd:enumeration value="Crossborder"/>
          <xsd:enumeration value="Customer Master Data"/>
          <xsd:enumeration value="Darowizny"/>
          <xsd:enumeration value="Finance Master Data"/>
          <xsd:enumeration value="Infrastruktura"/>
          <xsd:enumeration value="Inwentaryzacje"/>
          <xsd:enumeration value="Inwestycje"/>
          <xsd:enumeration value="Komunikacja"/>
          <xsd:enumeration value="Komunikacja_opakowania"/>
          <xsd:enumeration value="Komunikacja_reklama"/>
          <xsd:enumeration value="Kontrola jakości w procesie produkcji"/>
          <xsd:enumeration value="Kultura organizacyjna"/>
          <xsd:enumeration value="Loterie konsumenckie"/>
          <xsd:enumeration value="Magazyny"/>
          <xsd:enumeration value="Master Data"/>
          <xsd:enumeration value="Material Master Data"/>
          <xsd:enumeration value="Obsługa klientów"/>
          <xsd:enumeration value="Ochrona Środowiska"/>
          <xsd:enumeration value="Opakowania"/>
          <xsd:enumeration value="Pakowanie piwa"/>
          <xsd:enumeration value="Pełnomocnictwa"/>
          <xsd:enumeration value="Płatności"/>
          <xsd:enumeration value="Podatki"/>
          <xsd:enumeration value="Podróże służbowe i rozliczenia pracownicze"/>
          <xsd:enumeration value="Polityka kredytowa i windykacja"/>
          <xsd:enumeration value="Prawo_polityki zgodności"/>
          <xsd:enumeration value="Processing of Beer"/>
          <xsd:enumeration value="Produkcja piwa"/>
          <xsd:enumeration value="Promocje"/>
          <xsd:enumeration value="Przekazywanie nagród i korzyści materialnych"/>
          <xsd:enumeration value="Rady Pracownicze"/>
          <xsd:enumeration value="Rozwój i szkolenia"/>
          <xsd:enumeration value="Samochody Telefony służbowe"/>
          <xsd:enumeration value="SAP Instrukcje"/>
          <xsd:enumeration value="Sprzedaż"/>
          <xsd:enumeration value="System SFA"/>
          <xsd:enumeration value="System zarządzania ISO"/>
          <xsd:enumeration value="Środki Trwałe"/>
          <xsd:enumeration value="Świadczenia"/>
          <xsd:enumeration value="Transport"/>
          <xsd:enumeration value="Workflow faktury"/>
          <xsd:enumeration value="Wzory dokumentów"/>
          <xsd:enumeration value="Ubezpieczenia i likwidacja szkód"/>
          <xsd:enumeration value="Umowy"/>
          <xsd:enumeration value="Uprawnienia i korzystanie z zasobów IT"/>
          <xsd:enumeration value="Vendor Master Data"/>
          <xsd:enumeration value="Zakupy"/>
          <xsd:enumeration value="Zarządzanie majątkiem komercyjnym"/>
          <xsd:enumeration value="Zarządzanie portfelem produktów"/>
          <xsd:enumeration value="Zarządzanie projektami"/>
          <xsd:enumeration value="Zarządzanie ryzykiem"/>
          <xsd:enumeration value="Zatrudnienie"/>
        </xsd:restriction>
      </xsd:simpleType>
    </xsd:element>
    <xsd:element name="Procedura" ma:index="18" nillable="true" ma:displayName="Procedura" ma:internalName="Procedur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kceptacja i zawieranie umów"/>
                    <xsd:enumeration value="Akcyza i składy podatkowe"/>
                    <xsd:enumeration value="Ambasadorzy Kultury 3A"/>
                    <xsd:enumeration value="Archiwum zakladowe"/>
                    <xsd:enumeration value="Audit Wewnętrzny"/>
                    <xsd:enumeration value="Banderolowanie"/>
                    <xsd:enumeration value="Bezpieczeństwo i Higiena Pracy"/>
                    <xsd:enumeration value="Bezpieczeństwo IT"/>
                    <xsd:enumeration value="Bezpieczeństwo pożarowe i chemiczne"/>
                    <xsd:enumeration value="Cenniki"/>
                    <xsd:enumeration value="Crossborder dostawy"/>
                    <xsd:enumeration value="Darowizny"/>
                    <xsd:enumeration value="Dokumentacja Inwentaryzacyjna"/>
                    <xsd:enumeration value="Dokumenty dla dostawców"/>
                    <xsd:enumeration value="Dokumenty firmowe"/>
                    <xsd:enumeration value="Dostawy Deploymnet BSP"/>
                    <xsd:enumeration value="Dostawy ELUD poza UE"/>
                    <xsd:enumeration value="Działania korygujące i zapobiegawcze"/>
                    <xsd:enumeration value="ELA archiwum elektroniczne"/>
                    <xsd:enumeration value="Ewidencja produkcji"/>
                    <xsd:enumeration value="Finanse - dane podstawowe"/>
                    <xsd:enumeration value="GMP Dobre Praktyki Produkcyjne"/>
                    <xsd:enumeration value="Gospodarka sprzętem kontrolno-pomiarowym"/>
                    <xsd:enumeration value="HACCP"/>
                    <xsd:enumeration value="Identyfikacja identyfikalność"/>
                    <xsd:enumeration value="Inwentaryzacja Sprzętu Działu Sprzedaży i Task Force"/>
                    <xsd:enumeration value="Inwestycje"/>
                    <xsd:enumeration value="Izba Tradycji"/>
                    <xsd:enumeration value="Jednolity rzeczowy wykaz akt"/>
                    <xsd:enumeration value="Jubileusze i pożegnania Pracowników odchodzących na emeryturę i obchodzenia jubileuszy"/>
                    <xsd:enumeration value="Kaizeny"/>
                    <xsd:enumeration value="Karta klienta"/>
                    <xsd:enumeration value="Karty kredytowe"/>
                    <xsd:enumeration value="Kodeks Etyczny"/>
                    <xsd:enumeration value="Kodeks postępowania dostawców i lecencjobiorców"/>
                    <xsd:enumeration value="Komunikacja"/>
                    <xsd:enumeration value="Kontrola i badanie produktów"/>
                    <xsd:enumeration value="Księga Jakości"/>
                    <xsd:enumeration value="Loterie promocyjne"/>
                    <xsd:enumeration value="Magazynowanie materiałów i surowców do produkcji"/>
                    <xsd:enumeration value="Magazynowanie wyrobu gotowego"/>
                    <xsd:enumeration value="Materiały - dane podstawowe"/>
                    <xsd:enumeration value="Materiały biurowe"/>
                    <xsd:enumeration value="Materiały POS"/>
                    <xsd:enumeration value="Międzyzakładowa Komisja Inwentaryzacyjna"/>
                    <xsd:enumeration value="Mycie dezynfekcja i sterylizacja"/>
                    <xsd:enumeration value="Nadzór nad podwykonawcami"/>
                    <xsd:enumeration value="Nadzór nad szkłem"/>
                    <xsd:enumeration value="Nadzór nad szkłem nieprodukcyjnym"/>
                    <xsd:enumeration value="Nadzór nad wyrobem potencjalnie niezgodnym i niezgodnym"/>
                    <xsd:enumeration value="Nadzów nad zapisami"/>
                    <xsd:enumeration value="Nagrody spontaniczne"/>
                    <xsd:enumeration value="Obieg faktur zakupu w Work Flow"/>
                    <xsd:enumeration value="Obieg i archiwizacja dokumentów sprzedazy"/>
                    <xsd:enumeration value="Obieg i archiwizacja zabezpieczeń umów"/>
                    <xsd:enumeration value="Obrót opakowaniem"/>
                    <xsd:enumeration value="Obsługa zamówień klientów"/>
                    <xsd:enumeration value="Ocena dostawcy"/>
                    <xsd:enumeration value="Ocena ryzyka zawodowego"/>
                    <xsd:enumeration value="Ochrona danych osobowych"/>
                    <xsd:enumeration value="Ochrona rurociągów"/>
                    <xsd:enumeration value="Odbiór jakościowy materiałow POS"/>
                    <xsd:enumeration value="Odpowiedzialność materialna"/>
                    <xsd:enumeration value="Opieka medyczna"/>
                    <xsd:enumeration value="Organizacja akcji promocyjnych"/>
                    <xsd:enumeration value="Oskary"/>
                    <xsd:enumeration value="Pakowanie piwa"/>
                    <xsd:enumeration value="Pełnomocnictwa"/>
                    <xsd:enumeration value="Piwo samplingowe"/>
                    <xsd:enumeration value="Piwo za Grosze"/>
                    <xsd:enumeration value="Plan Inwentaryzacji CP. Sp. z o.o."/>
                    <xsd:enumeration value="Plan Inwentaryzacji CSCP S.A"/>
                    <xsd:enumeration value="Planowanie Ochrony Środowiska"/>
                    <xsd:enumeration value="Planowanie produkcji"/>
                    <xsd:enumeration value="Płatności"/>
                    <xsd:enumeration value="Pobieranie i rozliczanie zaliczek"/>
                    <xsd:enumeration value="Podróże służbowe"/>
                    <xsd:enumeration value="Polityka dot. spraw publicznych i relacji z władzami"/>
                    <xsd:enumeration value="Polityka informacyjna i komunikacji wewnętrznej"/>
                    <xsd:enumeration value="Polityka kredytowa"/>
                    <xsd:enumeration value="Polityka komunikacji marketingowej"/>
                    <xsd:enumeration value="Prace szczególnie niebezpieczne"/>
                    <xsd:enumeration value="Prawa pracownicze i prawa człowieka"/>
                    <xsd:enumeration value="Prawo Konkurencji"/>
                    <xsd:enumeration value="Procedura kancelaryjna"/>
                    <xsd:enumeration value="Procedura sprzedaży"/>
                    <xsd:enumeration value="Procedura zarządzania ryzykiem"/>
                    <xsd:enumeration value="Proces przeprowadzania inwentaryzacji CP Sp. z o.o."/>
                    <xsd:enumeration value="Proces przeprowadzania inwentaryzacji CSCP S.A"/>
                    <xsd:enumeration value="Produkcja piwa"/>
                    <xsd:enumeration value="Program Grantów"/>
                    <xsd:enumeration value="Programy Promocyjne dla PHD"/>
                    <xsd:enumeration value="Promocja Tu i Teraz"/>
                    <xsd:enumeration value="Prowadzenie prac przez podwykonawców"/>
                    <xsd:enumeration value="Przeciwdziałanie korupcji"/>
                    <xsd:enumeration value="Przekazywanie nagród i korzyści materialnych"/>
                    <xsd:enumeration value="Przegląd zarządzania"/>
                    <xsd:enumeration value="Przewóz małym transportem"/>
                    <xsd:enumeration value="Przewóz piwa luzem"/>
                    <xsd:enumeration value="Rabaty"/>
                    <xsd:enumeration value="Regulamin Pracy i Wynagradzania"/>
                    <xsd:enumeration value="Regulamin użytkownika sieci korporacyjnej"/>
                    <xsd:enumeration value="Reklamacje"/>
                    <xsd:enumeration value="Rekrutacja i rozwiązywanie umów o pracę"/>
                    <xsd:enumeration value="Rozliczanie stłuczki"/>
                    <xsd:enumeration value="Ruch rzeczowy i osobowy na terenie browaru"/>
                    <xsd:enumeration value="Samochody służbowe"/>
                    <xsd:enumeration value="Sankcje handlowe"/>
                    <xsd:enumeration value="SAP nadawanie uprawnień"/>
                    <xsd:enumeration value="SAP_Instrukcje BI"/>
                    <xsd:enumeration value="SAP_Instrukcje Magazyn"/>
                    <xsd:enumeration value="SAP_Instrukcje MES"/>
                    <xsd:enumeration value="SAP_Instrukcje NPD"/>
                    <xsd:enumeration value="SAP_Instrukcje Planowanie"/>
                    <xsd:enumeration value="SAP_Instrukcje Produkcja"/>
                    <xsd:enumeration value="SAP_Instrukcje QM jakość"/>
                    <xsd:enumeration value="SAP_Instrukcje Transport"/>
                    <xsd:enumeration value="SAP_Instrukcje TWS"/>
                    <xsd:enumeration value="SAP_Instrukcje Uprawnienia"/>
                    <xsd:enumeration value="SAP_Instrukcje Utrzymanie ruchu"/>
                    <xsd:enumeration value="SAP_Instrukcje WorkFlow"/>
                    <xsd:enumeration value="SAP_Instrukcje Zakupy"/>
                    <xsd:enumeration value="Schematy podatkowe"/>
                    <xsd:enumeration value="Skażenie żywości"/>
                    <xsd:enumeration value="Sprzedaż materiałów pozostałych"/>
                    <xsd:enumeration value="Sprzedaż Mebli Horeca"/>
                    <xsd:enumeration value="Stan sanitarno-porządkowy"/>
                    <xsd:enumeration value="System LOTO"/>
                    <xsd:enumeration value="System zarządzania ISO"/>
                    <xsd:enumeration value="Szablony dokumentów"/>
                    <xsd:enumeration value="Szablony umów"/>
                    <xsd:enumeration value="Szkoda transportowa"/>
                    <xsd:enumeration value="Szkolenia"/>
                    <xsd:enumeration value="Środki Trwałe"/>
                    <xsd:enumeration value="Telefony"/>
                    <xsd:enumeration value="Tworzenie i nadzór nad dokumentacją"/>
                    <xsd:enumeration value="Ubezpieczenia i likwidacja szkód"/>
                    <xsd:enumeration value="Umowy dystrybucyjne"/>
                    <xsd:enumeration value="Umowy IC"/>
                    <xsd:enumeration value="Umowy Klienci Detaliczni"/>
                    <xsd:enumeration value="Umowy on trade"/>
                    <xsd:enumeration value="Umowy sponsoringowe"/>
                    <xsd:enumeration value="Umowy zlecenia i o dzieło"/>
                    <xsd:enumeration value="Utrzymanie ruchu"/>
                    <xsd:enumeration value="Uzdatnianie wody"/>
                    <xsd:enumeration value="Użytkownik SAP"/>
                    <xsd:enumeration value="Weryfikacja kontrahentów"/>
                    <xsd:enumeration value="Windykacja"/>
                    <xsd:enumeration value="Wizytówki"/>
                    <xsd:enumeration value="Workflow"/>
                    <xsd:enumeration value="Wprowadzanie nowego produktu"/>
                    <xsd:enumeration value="Współpraca z firmami zew. świadczącymi usługi pracownicze"/>
                    <xsd:enumeration value="Wstrzymanie dystrybucji i zwrot produktów"/>
                    <xsd:enumeration value="Wyprzedaż"/>
                    <xsd:enumeration value="Wzory dokumentów"/>
                    <xsd:enumeration value="Zakażena krzyżowe"/>
                    <xsd:enumeration value="Zakładanie i zmiana danych dostawców w SAP"/>
                    <xsd:enumeration value="Zakładanie i zmiana danych klientów w SAP"/>
                    <xsd:enumeration value="Zakładowy Fundusz Świadczeń Socjalnych"/>
                    <xsd:enumeration value="Zakupy"/>
                    <xsd:enumeration value="Zamówienia"/>
                    <xsd:enumeration value="Zapewnienie Ochrony Środowiska"/>
                    <xsd:enumeration value="Zarządanie Infrastrukturą"/>
                    <xsd:enumeration value="Zarządzanie danymi podstawowymi klientów"/>
                    <xsd:enumeration value="Zarządzanie projektami"/>
                    <xsd:enumeration value="Zarządzanie Sprzętem Off Trade"/>
                    <xsd:enumeration value="Zarządzanie Sprzętem On Trade"/>
                    <xsd:enumeration value="Zatwierdzanie Materiałów Reklamowych"/>
                  </xsd:restriction>
                </xsd:simpleType>
              </xsd:element>
            </xsd:sequence>
          </xsd:extension>
        </xsd:complexContent>
      </xsd:complex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a_x0020_weryfikacji" ma:index="22" nillable="true" ma:displayName="Data weryfikacji" ma:format="DateOnly" ma:internalName="Data_x0020_weryfikacji">
      <xsd:simpleType>
        <xsd:restriction base="dms:DateTime"/>
      </xsd:simpleType>
    </xsd:element>
    <xsd:element name="CFFR" ma:index="23" nillable="true" ma:displayName="CFFR" ma:format="Dropdown" ma:internalName="CFFR">
      <xsd:simpleType>
        <xsd:restriction base="dms:Choice">
          <xsd:enumeration value="CFFR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f678c-6e09-4601-bd3e-55a2d917290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09BF4-F2E0-47C3-A03D-4175D68098E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AD09383-858C-4A26-8860-1E6C353C3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EAAEC-490A-4AFA-A88F-67C602B6B5A7}">
  <ds:schemaRefs>
    <ds:schemaRef ds:uri="http://schemas.microsoft.com/office/2006/metadata/properties"/>
    <ds:schemaRef ds:uri="http://schemas.microsoft.com/office/infopath/2007/PartnerControls"/>
    <ds:schemaRef ds:uri="85b5285e-135a-4dcd-8bcb-385d59d0e1f6"/>
  </ds:schemaRefs>
</ds:datastoreItem>
</file>

<file path=customXml/itemProps4.xml><?xml version="1.0" encoding="utf-8"?>
<ds:datastoreItem xmlns:ds="http://schemas.openxmlformats.org/officeDocument/2006/customXml" ds:itemID="{579A95E5-54F2-402D-A5C9-DB2925405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5285e-135a-4dcd-8bcb-385d59d0e1f6"/>
    <ds:schemaRef ds:uri="86cf678c-6e09-4601-bd3e-55a2d9172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4737</Words>
  <Characters>28427</Characters>
  <Application>Microsoft Office Word</Application>
  <DocSecurity>0</DocSecurity>
  <Lines>236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1makowsa</dc:creator>
  <cp:lastModifiedBy>Juszczyk, Jarosław</cp:lastModifiedBy>
  <cp:revision>2</cp:revision>
  <dcterms:created xsi:type="dcterms:W3CDTF">2022-05-20T08:48:00Z</dcterms:created>
  <dcterms:modified xsi:type="dcterms:W3CDTF">2022-05-20T08:48:00Z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0x0101002D782593E12ED04F993E9960FDFA4C33</vt:lpwstr>
  </property>
</Properties>
</file>